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88" w:rsidRPr="004C377E" w:rsidRDefault="004C377E" w:rsidP="00383488">
      <w:pPr>
        <w:jc w:val="right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4C377E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ПРОЕКТ</w:t>
      </w:r>
    </w:p>
    <w:p w:rsidR="001E5AB5" w:rsidRDefault="00A550EA" w:rsidP="00160BF7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04875" cy="933450"/>
            <wp:effectExtent l="0" t="0" r="0" b="0"/>
            <wp:docPr id="2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noProof/>
          <w:lang w:eastAsia="ru-RU"/>
        </w:rPr>
        <w:tab/>
        <w:t xml:space="preserve">                            </w:t>
      </w:r>
    </w:p>
    <w:p w:rsidR="00A550EA" w:rsidRPr="001E5AB5" w:rsidRDefault="00A550EA" w:rsidP="00A550E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50EA">
        <w:rPr>
          <w:rFonts w:ascii="Times New Roman" w:hAnsi="Times New Roman" w:cs="Times New Roman"/>
          <w:b/>
          <w:caps/>
          <w:sz w:val="32"/>
          <w:szCs w:val="32"/>
        </w:rPr>
        <w:t>АДМИНИСТРАЦИЯ СЕРЖЕНЬ-ЮРТОВСКОГО СЕЛЬСКОГО ПОСЕЛЕНИЯ ШАЛИНСКОГО МУНИЦИПАЛЬНОГО РАЙОНА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ЧЕЧЕНСКОЙ РЕСПУБЛИКИ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szCs w:val="28"/>
        </w:rPr>
      </w:pPr>
      <w:r w:rsidRPr="00A550EA">
        <w:rPr>
          <w:rFonts w:ascii="Times New Roman" w:hAnsi="Times New Roman" w:cs="Times New Roman"/>
          <w:szCs w:val="28"/>
        </w:rPr>
        <w:t>(АДМИНИСТРАЦИЯ СЕРЖЕНЬ-ЮРТОВСКОГО СЕЛЬСКОГО ПОСЕЛЕНИЯ ШАЛИНСКОГО МУНИЦИПАЛЬНОГО РАЙОНА)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НОХЧИЙН РЕСПУБЛИКАН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ШЕЛАН МУНИЦИПАЛЬНИ К1ОШТАН</w:t>
      </w:r>
    </w:p>
    <w:p w:rsidR="00A550EA" w:rsidRPr="00A550EA" w:rsidRDefault="00A550EA" w:rsidP="00A550E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0EA">
        <w:rPr>
          <w:rFonts w:ascii="Times New Roman" w:hAnsi="Times New Roman" w:cs="Times New Roman"/>
          <w:b/>
          <w:sz w:val="32"/>
          <w:szCs w:val="32"/>
        </w:rPr>
        <w:t>СИРЖА-ЭВЛАН АДМИНИСТРАЦИ</w:t>
      </w:r>
    </w:p>
    <w:p w:rsidR="00A550EA" w:rsidRPr="00D55036" w:rsidRDefault="00A550EA" w:rsidP="00A550EA">
      <w:pPr>
        <w:pStyle w:val="aa"/>
        <w:jc w:val="center"/>
        <w:rPr>
          <w:rFonts w:ascii="Times New Roman" w:hAnsi="Times New Roman" w:cs="Times New Roman"/>
        </w:rPr>
      </w:pPr>
      <w:r w:rsidRPr="00D55036">
        <w:rPr>
          <w:rFonts w:ascii="Times New Roman" w:hAnsi="Times New Roman" w:cs="Times New Roman"/>
          <w:b/>
        </w:rPr>
        <w:t>(</w:t>
      </w:r>
      <w:r w:rsidR="00D55036" w:rsidRPr="00D55036">
        <w:rPr>
          <w:rFonts w:ascii="Times New Roman" w:hAnsi="Times New Roman" w:cs="Times New Roman"/>
        </w:rPr>
        <w:t>ШЕЛАН МУНИЦИПАЛЬНИ К1ОШТАН</w:t>
      </w:r>
    </w:p>
    <w:p w:rsidR="00D55036" w:rsidRPr="00D55036" w:rsidRDefault="00A550EA" w:rsidP="00A55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036">
        <w:rPr>
          <w:rFonts w:ascii="Times New Roman" w:hAnsi="Times New Roman" w:cs="Times New Roman"/>
          <w:sz w:val="24"/>
          <w:szCs w:val="24"/>
        </w:rPr>
        <w:t>СИРЖА-ЭВЛАН АДМИНИСТРАЦИ</w:t>
      </w:r>
      <w:r w:rsidR="00D55036">
        <w:rPr>
          <w:rFonts w:ascii="Times New Roman" w:hAnsi="Times New Roman" w:cs="Times New Roman"/>
          <w:sz w:val="24"/>
          <w:szCs w:val="24"/>
        </w:rPr>
        <w:t>)</w:t>
      </w:r>
    </w:p>
    <w:p w:rsidR="00CB3B56" w:rsidRPr="00A550EA" w:rsidRDefault="00A550EA" w:rsidP="001E5AB5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550E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</w:t>
      </w:r>
    </w:p>
    <w:p w:rsidR="00CB3B56" w:rsidRPr="0053667A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от </w:t>
      </w:r>
      <w:r w:rsidR="009F08C1">
        <w:rPr>
          <w:rFonts w:ascii="Times New Roman" w:eastAsia="Arial Unicode MS" w:hAnsi="Times New Roman"/>
          <w:sz w:val="28"/>
          <w:szCs w:val="28"/>
          <w:lang w:eastAsia="ru-RU"/>
        </w:rPr>
        <w:t>00.00</w:t>
      </w:r>
      <w:r w:rsidR="00BA3C42">
        <w:rPr>
          <w:rFonts w:ascii="Times New Roman" w:eastAsia="Arial Unicode MS" w:hAnsi="Times New Roman"/>
          <w:sz w:val="28"/>
          <w:szCs w:val="28"/>
          <w:lang w:eastAsia="ru-RU"/>
        </w:rPr>
        <w:t>.2026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 г.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                    </w:t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</w: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№ </w:t>
      </w:r>
      <w:r w:rsidR="009F08C1">
        <w:rPr>
          <w:rFonts w:ascii="Times New Roman" w:eastAsia="Arial Unicode MS" w:hAnsi="Times New Roman"/>
          <w:sz w:val="28"/>
          <w:szCs w:val="28"/>
          <w:lang w:eastAsia="ru-RU"/>
        </w:rPr>
        <w:t>00</w:t>
      </w:r>
    </w:p>
    <w:p w:rsidR="00CB3B56" w:rsidRDefault="00CB3B56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53667A">
        <w:rPr>
          <w:rFonts w:ascii="Times New Roman" w:eastAsia="Arial Unicode MS" w:hAnsi="Times New Roman"/>
          <w:sz w:val="28"/>
          <w:szCs w:val="28"/>
          <w:lang w:eastAsia="ru-RU"/>
        </w:rPr>
        <w:t xml:space="preserve">с. </w:t>
      </w:r>
      <w:r w:rsidR="007F32D6">
        <w:rPr>
          <w:rFonts w:ascii="Times New Roman" w:eastAsia="Arial Unicode MS" w:hAnsi="Times New Roman"/>
          <w:sz w:val="28"/>
          <w:szCs w:val="28"/>
          <w:lang w:eastAsia="ru-RU"/>
        </w:rPr>
        <w:t>Сержень-Юрт</w:t>
      </w:r>
    </w:p>
    <w:p w:rsidR="00C724D4" w:rsidRPr="0053667A" w:rsidRDefault="00C724D4" w:rsidP="00CB3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F46787" w:rsidRPr="007F2D78" w:rsidRDefault="00F46787" w:rsidP="00F46787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78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7F2D78">
        <w:rPr>
          <w:rFonts w:ascii="Times New Roman" w:hAnsi="Times New Roman" w:cs="Times New Roman"/>
          <w:b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Шалинского муниципального района Чеченской Республики на 2026 год</w:t>
      </w:r>
    </w:p>
    <w:p w:rsidR="00F46787" w:rsidRPr="007F2D78" w:rsidRDefault="00F46787" w:rsidP="00F46787">
      <w:pPr>
        <w:rPr>
          <w:rFonts w:ascii="Times New Roman" w:hAnsi="Times New Roman" w:cs="Times New Roman"/>
          <w:sz w:val="28"/>
          <w:szCs w:val="28"/>
        </w:rPr>
      </w:pPr>
    </w:p>
    <w:p w:rsidR="00F46787" w:rsidRPr="000775E3" w:rsidRDefault="00F46787" w:rsidP="000775E3">
      <w:pPr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В соответствии с частью 2 статьи 44 Федерального закона от 31июля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организации и осуществления муниципального контроля в сфере благоустройства на территории </w:t>
      </w:r>
      <w:r w:rsidR="007F2D78"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поселения, руководствуясь Уставом </w:t>
      </w:r>
      <w:r w:rsidR="007F2D78"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поселения, решения Совета депутатов </w:t>
      </w:r>
      <w:r w:rsidR="007F2D78"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 № 24 от 26 октября 2021 года «Об утверждении Положения о 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 xml:space="preserve">муниципальном контроле в сфере благоустройства, администрация </w:t>
      </w:r>
      <w:r w:rsidR="007F2D78"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сельского поселения</w:t>
      </w:r>
    </w:p>
    <w:p w:rsidR="00F46787" w:rsidRPr="000775E3" w:rsidRDefault="00F46787" w:rsidP="000775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D7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46787" w:rsidRPr="007F2D78" w:rsidRDefault="00F46787" w:rsidP="00F46787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7F2D78">
        <w:rPr>
          <w:rFonts w:ascii="Times New Roman" w:hAnsi="Times New Roman" w:cs="Times New Roman"/>
          <w:color w:val="00000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Шалинского муниципального района Чеченской Республики на 2026 год согласно приложению.</w:t>
      </w:r>
    </w:p>
    <w:p w:rsidR="00F46787" w:rsidRPr="007F2D78" w:rsidRDefault="00F46787" w:rsidP="00F46787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профилактики.</w:t>
      </w:r>
    </w:p>
    <w:p w:rsidR="00F46787" w:rsidRPr="007F2D78" w:rsidRDefault="00F46787" w:rsidP="00F46787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подлежит размещению на официальном сайте </w:t>
      </w:r>
      <w:r w:rsidR="007F2D78">
        <w:rPr>
          <w:rFonts w:ascii="Times New Roman" w:hAnsi="Times New Roman" w:cs="Times New Roman"/>
          <w:color w:val="00000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и вступает в силу со дня его официального опубликования (обнародования).</w:t>
      </w:r>
    </w:p>
    <w:p w:rsidR="00F46787" w:rsidRPr="007F2D78" w:rsidRDefault="00F46787" w:rsidP="00F46787">
      <w:pPr>
        <w:pStyle w:val="ac"/>
        <w:numPr>
          <w:ilvl w:val="0"/>
          <w:numId w:val="3"/>
        </w:numPr>
        <w:tabs>
          <w:tab w:val="left" w:pos="993"/>
        </w:tabs>
        <w:jc w:val="both"/>
        <w:rPr>
          <w:sz w:val="28"/>
          <w:szCs w:val="28"/>
        </w:rPr>
      </w:pPr>
      <w:r w:rsidRPr="007F2D7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42897" w:rsidRPr="007F2D78" w:rsidRDefault="00842897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2897" w:rsidRPr="007F2D78" w:rsidRDefault="00842897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596" w:rsidRPr="007F2D78" w:rsidRDefault="00C77596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B56" w:rsidRPr="007F2D78" w:rsidRDefault="00525BEC" w:rsidP="00842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42897"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                              </w:t>
      </w:r>
      <w:r w:rsidR="00C77596"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3564F6"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C77596"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Р. Чамаев</w:t>
      </w:r>
    </w:p>
    <w:p w:rsidR="00CB3B56" w:rsidRPr="007F2D78" w:rsidRDefault="00CB3B56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3B56" w:rsidRPr="007F2D78" w:rsidRDefault="00CB3B56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5E3" w:rsidRDefault="000775E3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5E3" w:rsidRDefault="000775E3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5E3" w:rsidRDefault="000775E3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5E3" w:rsidRPr="007F2D78" w:rsidRDefault="000775E3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28B" w:rsidRPr="007F2D78" w:rsidRDefault="0053328B" w:rsidP="00CB3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D78" w:rsidRPr="007F2D78" w:rsidRDefault="007F2D78" w:rsidP="000775E3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7F2D78" w:rsidRPr="007F2D78" w:rsidRDefault="007F2D78" w:rsidP="007F2D7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>УТВЕРЖДЕНО:</w:t>
      </w:r>
    </w:p>
    <w:p w:rsidR="007F2D78" w:rsidRPr="007F2D78" w:rsidRDefault="007F2D78" w:rsidP="000775E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7F2D78" w:rsidRPr="007F2D78" w:rsidRDefault="007F2D78" w:rsidP="000775E3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7F2D78" w:rsidRPr="007F2D78" w:rsidRDefault="00383488" w:rsidP="007F2D78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F2D78" w:rsidRPr="007F2D7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F08C1">
        <w:rPr>
          <w:rFonts w:ascii="Times New Roman" w:hAnsi="Times New Roman" w:cs="Times New Roman"/>
          <w:color w:val="000000"/>
          <w:sz w:val="28"/>
          <w:szCs w:val="28"/>
          <w:u w:val="single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F08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00</w:t>
      </w:r>
      <w:r w:rsidR="005F2FE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2026</w:t>
      </w:r>
      <w:r w:rsidR="007F2D78"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г. №</w:t>
      </w:r>
      <w:r w:rsidR="005F2F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08C1">
        <w:rPr>
          <w:rFonts w:ascii="Times New Roman" w:hAnsi="Times New Roman" w:cs="Times New Roman"/>
          <w:color w:val="000000"/>
          <w:sz w:val="28"/>
          <w:szCs w:val="28"/>
          <w:u w:val="single"/>
        </w:rPr>
        <w:t>00</w:t>
      </w:r>
    </w:p>
    <w:p w:rsidR="007F2D78" w:rsidRPr="007F2D78" w:rsidRDefault="007F2D78" w:rsidP="007F2D78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D78" w:rsidRPr="007F2D78" w:rsidRDefault="007F2D78" w:rsidP="007F2D78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F2D78" w:rsidRPr="007F2D78" w:rsidRDefault="007F2D78" w:rsidP="007F2D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</w:t>
      </w:r>
    </w:p>
    <w:p w:rsidR="007F2D78" w:rsidRPr="007F2D78" w:rsidRDefault="007F2D78" w:rsidP="000775E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Шалинского муниципального района Чеченской Республики на 2026 год</w:t>
      </w:r>
    </w:p>
    <w:p w:rsidR="007F2D78" w:rsidRPr="000775E3" w:rsidRDefault="007F2D78" w:rsidP="000775E3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7F2D78" w:rsidRPr="007F2D78" w:rsidRDefault="007F2D78" w:rsidP="007F2D78">
      <w:pPr>
        <w:pStyle w:val="ac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7F2D78">
        <w:rPr>
          <w:b/>
          <w:color w:val="000000"/>
          <w:sz w:val="28"/>
          <w:szCs w:val="28"/>
        </w:rPr>
        <w:t xml:space="preserve">Анализ текущего состояния осуществления вида контроля, </w:t>
      </w:r>
    </w:p>
    <w:p w:rsidR="007F2D78" w:rsidRPr="000775E3" w:rsidRDefault="007F2D78" w:rsidP="000775E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b/>
          <w:color w:val="000000"/>
          <w:sz w:val="28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Общие положения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Муниципальный контроль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Шалинского муниципального района Чеченской Республики осуществляется администрацией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(далее – администрация) в отношении внешнего благоустройства территорий общего пользования, внешнего вида зданий и сооружений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Основной задачей муниципального контроля при реализации полномочий в сфере благоустройства является обеспечение соблюдения Правил благоустройства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(далее – Правила благоустройства) и требований к обеспечению доступности для инвалидов объектов социальной, инженерной и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lastRenderedPageBreak/>
        <w:t>транспортной инфраструктур и предоставляемых услуг (далее также – обязательные требования).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Муниципальный контроль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– это деятельность органов местного самоуправления по контролю за соблюдением подконтрольными субъектами требований Правила благоустройства и обязательных требований законодательства с сфере социальной защиты инвалидов, в том числе при создании (реконструкции) и поддержании внешнего благоустройства общественных территорий, земельных участков, внешнего вида зданий и сооружений в населенных пунктах и на межселенных территориях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поселения, а также при обеспечении доступности для инвалидов инфраструктурных объектов и предоставляемых услуг.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контролю в сфере благоустройства на территории </w:t>
      </w:r>
      <w:r>
        <w:rPr>
          <w:color w:val="010101"/>
          <w:sz w:val="28"/>
          <w:szCs w:val="28"/>
        </w:rPr>
        <w:t>Сержень-Юртовского</w:t>
      </w:r>
      <w:r w:rsidRPr="007F2D78">
        <w:rPr>
          <w:color w:val="010101"/>
          <w:sz w:val="28"/>
          <w:szCs w:val="28"/>
        </w:rPr>
        <w:t xml:space="preserve"> сельского поселения</w:t>
      </w:r>
      <w:r w:rsidRPr="007F2D78">
        <w:rPr>
          <w:color w:val="000000"/>
          <w:sz w:val="28"/>
          <w:szCs w:val="28"/>
        </w:rPr>
        <w:t>:</w:t>
      </w:r>
    </w:p>
    <w:p w:rsidR="007F2D78" w:rsidRPr="007F2D78" w:rsidRDefault="0087430D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hyperlink r:id="rId9" w:history="1">
        <w:r w:rsidR="007F2D78" w:rsidRPr="007F2D78">
          <w:rPr>
            <w:rFonts w:ascii="Times New Roman" w:hAnsi="Times New Roman" w:cs="Times New Roman"/>
            <w:color w:val="010101"/>
            <w:sz w:val="28"/>
            <w:szCs w:val="28"/>
          </w:rPr>
          <w:t>- Федеральный закон от 24 ноября 1995 года № 181-ФЗ «О социальной защите инвалидов</w:t>
        </w:r>
      </w:hyperlink>
      <w:r w:rsidR="007F2D78"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в Российской Федерации»;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Решение совета депутатов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 от 08 июня 2022 </w:t>
      </w:r>
      <w:r w:rsidRPr="007F2D78">
        <w:rPr>
          <w:rFonts w:ascii="Times New Roman" w:hAnsi="Times New Roman" w:cs="Times New Roman"/>
          <w:sz w:val="28"/>
          <w:szCs w:val="28"/>
        </w:rPr>
        <w:t>года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№ 23 «Об утверждении Правил благоустройства территории муниципального образования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</w:t>
      </w:r>
      <w:hyperlink r:id="rId10" w:history="1">
        <w:r w:rsidRPr="007F2D78">
          <w:rPr>
            <w:rFonts w:ascii="Times New Roman" w:hAnsi="Times New Roman" w:cs="Times New Roman"/>
            <w:color w:val="010101"/>
            <w:sz w:val="28"/>
            <w:szCs w:val="28"/>
          </w:rPr>
          <w:t xml:space="preserve">Постановление Главного государственного санитарного врача РФ от 28 января 2021 </w:t>
        </w:r>
        <w:r w:rsidRPr="007F2D78">
          <w:rPr>
            <w:rFonts w:ascii="Times New Roman" w:hAnsi="Times New Roman" w:cs="Times New Roman"/>
            <w:sz w:val="28"/>
            <w:szCs w:val="28"/>
          </w:rPr>
          <w:t>года</w:t>
        </w:r>
        <w:r w:rsidRPr="007F2D78">
          <w:rPr>
            <w:rFonts w:ascii="Times New Roman" w:hAnsi="Times New Roman" w:cs="Times New Roman"/>
            <w:color w:val="010101"/>
            <w:sz w:val="28"/>
            <w:szCs w:val="28"/>
          </w:rPr>
          <w:t xml:space="preserve">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(с изменениями и дополнениями)</w:t>
        </w:r>
      </w:hyperlink>
      <w:r w:rsidRPr="007F2D78">
        <w:rPr>
          <w:rFonts w:ascii="Times New Roman" w:hAnsi="Times New Roman" w:cs="Times New Roman"/>
          <w:color w:val="010101"/>
          <w:sz w:val="28"/>
          <w:szCs w:val="28"/>
        </w:rPr>
        <w:t>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Федеральный закон от 06 октября 2003 года № 131- ФЗ «Об общих принципах организации местного самоуправления в Российской Федерации»,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Федеральный закон от 31 июля 2020 </w:t>
      </w:r>
      <w:r w:rsidRPr="007F2D78">
        <w:rPr>
          <w:rFonts w:ascii="Times New Roman" w:hAnsi="Times New Roman" w:cs="Times New Roman"/>
          <w:sz w:val="28"/>
          <w:szCs w:val="28"/>
        </w:rPr>
        <w:t>года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№ 248-ФЗ (ред. от 11июня 2021</w:t>
      </w:r>
      <w:r w:rsidRPr="007F2D7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) «О государственном контроле (надзоре) и муниципальном контроле в Российской Федерации»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-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>Решение совета депутатов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 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от 26 октября 2021 </w:t>
      </w:r>
      <w:r w:rsidRPr="007F2D78">
        <w:rPr>
          <w:rFonts w:ascii="Times New Roman" w:hAnsi="Times New Roman" w:cs="Times New Roman"/>
          <w:sz w:val="28"/>
          <w:szCs w:val="28"/>
        </w:rPr>
        <w:t>года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№ 24 «Об утверждении Положения о 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lastRenderedPageBreak/>
        <w:t>муниципальном контроле в сфере благоустройства на территории МО «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сельское поселение»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иные нормативные правовые акты. 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Подконтрольные субъекты: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внешнего благоустройства территорий общего пользования, внешнего вида зданий и сооружений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поселения.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Муниципальный контроль осуществляется посредством: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благоустройства и социальной защиты инвалидов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Данные о проведенных мероприятиях.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В связи с запретом на проведение в 2025 год плановых контрольных (надзорных) мероприятий, установленным Постановлением Правительства РФ от 10 марта 2022 </w:t>
      </w:r>
      <w:r w:rsidRPr="007F2D78">
        <w:rPr>
          <w:rFonts w:ascii="Times New Roman" w:hAnsi="Times New Roman" w:cs="Times New Roman"/>
          <w:sz w:val="28"/>
          <w:szCs w:val="28"/>
        </w:rPr>
        <w:t>года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№ 336 «Об особенностях организации и осуществления государственного контроля (надзора), муниципального контроля» плановые проверки в отношении подконтрольных субъектов в 2025 году не проводились.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1.6.  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, устранения причин, факторов и условий, способствующих указанным нарушениям,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размещена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поселение» на 2025 год, утвержденная постановлением № 24 от 23 декабря 2024 года «Об утверждении программы профилактики нарушений обязательных требований в области обеспечения муниципального контроля в сфере благоустройства в </w:t>
      </w:r>
      <w:r>
        <w:rPr>
          <w:rFonts w:ascii="Times New Roman" w:hAnsi="Times New Roman" w:cs="Times New Roman"/>
          <w:color w:val="000000"/>
          <w:sz w:val="28"/>
          <w:szCs w:val="28"/>
        </w:rPr>
        <w:t>Сержень-Юртовском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в 2025 году и на плановый период 2026-2027годы».</w:t>
      </w:r>
    </w:p>
    <w:p w:rsidR="007F2D78" w:rsidRPr="007F2D78" w:rsidRDefault="007F2D78" w:rsidP="007F2D78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>1.7. В рамках проведения работы, направленной на предупреждение нарушений обязательных требований, в 2025 году Администрацией осуществлялись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поддержание в актуальном состоянии размещенных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информационно-телекоммуникационной сети «Интернет» перечней нормативных правовых актов, содержащих обязательные требования;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поддержание в актуальном состоянии размещенных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информационно-телекоммуникационной сети «Интернет» гиперактивных ссылок на тексты нормативных правовых актов, содержащих обязательные требования.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В 2025 году администрацией выдано 0 предостережений о недопустимости нарушения обязательных требований.</w:t>
      </w:r>
    </w:p>
    <w:p w:rsidR="007F2D78" w:rsidRPr="007F2D78" w:rsidRDefault="007F2D78" w:rsidP="007F2D78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2D78">
        <w:rPr>
          <w:rFonts w:ascii="Times New Roman" w:hAnsi="Times New Roman" w:cs="Times New Roman"/>
          <w:color w:val="000000"/>
          <w:sz w:val="28"/>
          <w:szCs w:val="28"/>
        </w:rPr>
        <w:t>1.8. Анализ и оценка рисков причинения вреда охраняемым законом ценностям.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Ключевыми и наиболее значимыми рисками при реализации программы профилактики нарушений обязательных требований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являются: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захламление территорий, проходов, проездов и, как следствие, нарушение требований пожарной безопасности и санитарно-эпидемиологических требований, причинение вреда жизни и здоровью граждан, причинение материального вреда имуществу граждан.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требований,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lastRenderedPageBreak/>
        <w:t>установленных Правилами благоустройства территории муниципального образования 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 и социальной защиты инвалидов,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7F2D78" w:rsidRPr="007F2D78" w:rsidRDefault="007F2D78" w:rsidP="007F2D78">
      <w:pPr>
        <w:pStyle w:val="ac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7F2D78">
        <w:rPr>
          <w:b/>
          <w:color w:val="000000"/>
          <w:sz w:val="28"/>
          <w:szCs w:val="28"/>
        </w:rPr>
        <w:t>Цели и задачи реализации программы профилактики</w:t>
      </w:r>
    </w:p>
    <w:p w:rsidR="007F2D78" w:rsidRPr="007F2D78" w:rsidRDefault="007F2D78" w:rsidP="007F2D78">
      <w:pPr>
        <w:pStyle w:val="ac"/>
        <w:ind w:left="360"/>
        <w:rPr>
          <w:b/>
          <w:color w:val="000000"/>
          <w:sz w:val="28"/>
          <w:szCs w:val="28"/>
        </w:rPr>
      </w:pP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направлена на предупреждение нарушения контролируемыми лицами обязательных требований, снижение риска причинения вреда (ущерба) охраняемым законом. 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 xml:space="preserve">Целями реализация программы профилактики рисков причинения вреда (ущерба) охраняемым законом ценностям являются: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7F2D78" w:rsidRPr="007F2D78" w:rsidRDefault="007F2D78" w:rsidP="007F2D78">
      <w:pPr>
        <w:ind w:firstLine="54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повышение прозрачности системы осуществления муниципального контроля (надзора) в сфере благоустройства; </w:t>
      </w:r>
    </w:p>
    <w:p w:rsidR="007F2D78" w:rsidRPr="007F2D78" w:rsidRDefault="007F2D78" w:rsidP="007F2D78">
      <w:pPr>
        <w:ind w:firstLine="54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снижение административной нагрузки на контролируемых лиц. 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 xml:space="preserve">Задачами реализация программы профилактики рисков причинения вреда (ущерба) охраняемым законом ценностям являются: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- выявление факторов угрозы причинения вреда (ущерба) охраняемым законом ценностям, причин и условий, способствующих нарушению обязательных требований,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определение способов устранения или снижения рисков их возникновения;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lastRenderedPageBreak/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повышение прозрачности осуществляемой контрольной деятельности;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7F2D78" w:rsidRPr="007F2D78" w:rsidRDefault="007F2D78" w:rsidP="007F2D7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2D78" w:rsidRPr="007F2D78" w:rsidRDefault="007F2D78" w:rsidP="007F2D78">
      <w:pPr>
        <w:pStyle w:val="ac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7F2D78">
        <w:rPr>
          <w:b/>
          <w:color w:val="000000"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F2D78" w:rsidRPr="007F2D78" w:rsidRDefault="007F2D78" w:rsidP="007F2D78">
      <w:pPr>
        <w:pStyle w:val="ac"/>
        <w:ind w:left="360"/>
        <w:rPr>
          <w:b/>
          <w:color w:val="000000"/>
          <w:sz w:val="28"/>
          <w:szCs w:val="28"/>
        </w:rPr>
      </w:pP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В рамках осуществления муниципального контроля 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проводятся следующие профилактические мероприятия,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Федерации, положением о муниципальном контроле 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на территории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>МО «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Сержень-Юртовское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сельское поселение»: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2551"/>
      </w:tblGrid>
      <w:tr w:rsidR="007F2D78" w:rsidRPr="007F2D78" w:rsidTr="006F0844">
        <w:tc>
          <w:tcPr>
            <w:tcW w:w="567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828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Ответственное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</w:tr>
      <w:tr w:rsidR="007F2D78" w:rsidRPr="007F2D78" w:rsidTr="006F0844">
        <w:trPr>
          <w:trHeight w:val="1126"/>
        </w:trPr>
        <w:tc>
          <w:tcPr>
            <w:tcW w:w="567" w:type="dxa"/>
            <w:vMerge w:val="restart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по вопросам соблюдения обязательных требований путем размещения и поддержания в актуальном состоянии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Сержень-Юртовского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поселения: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- текстов нормативных правовых актов, регулирующих осуществление 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контроля;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1" w:type="dxa"/>
            <w:vMerge w:val="restart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7F2D78" w:rsidRPr="007F2D78" w:rsidTr="006F0844">
        <w:trPr>
          <w:trHeight w:val="595"/>
        </w:trPr>
        <w:tc>
          <w:tcPr>
            <w:tcW w:w="567" w:type="dxa"/>
            <w:vMerge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утвержденных проверочных листов;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после их утверждения</w:t>
            </w:r>
          </w:p>
        </w:tc>
        <w:tc>
          <w:tcPr>
            <w:tcW w:w="2551" w:type="dxa"/>
            <w:vMerge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8" w:rsidRPr="007F2D78" w:rsidTr="006F0844">
        <w:trPr>
          <w:trHeight w:val="606"/>
        </w:trPr>
        <w:tc>
          <w:tcPr>
            <w:tcW w:w="567" w:type="dxa"/>
            <w:vMerge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программы профилактики рисков причинения вреда;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Не позднее 25 декабря предшествующего года</w:t>
            </w:r>
          </w:p>
        </w:tc>
        <w:tc>
          <w:tcPr>
            <w:tcW w:w="2551" w:type="dxa"/>
            <w:vMerge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8" w:rsidRPr="007F2D78" w:rsidTr="006F0844">
        <w:tc>
          <w:tcPr>
            <w:tcW w:w="567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правоприменительной практики – размещение 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доклада о правоприменительной практике по результатам осуществления муниципального контроля</w:t>
            </w:r>
          </w:p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(надзора) в сфере благоустройства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Ежегодно до 01 июля года, следующего за 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отчетным</w:t>
            </w:r>
          </w:p>
        </w:tc>
        <w:tc>
          <w:tcPr>
            <w:tcW w:w="2551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администрации, к должностным 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обязанностям которого относится осуществление муниципального контроля</w:t>
            </w:r>
          </w:p>
        </w:tc>
      </w:tr>
      <w:tr w:rsidR="007F2D78" w:rsidRPr="007F2D78" w:rsidTr="006F0844">
        <w:tc>
          <w:tcPr>
            <w:tcW w:w="567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8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не позднее 30 дней со дня появления оснований, предусмотренных статьей 49 Федерального закона от 31.07.2020 № 248-ФЗ </w:t>
            </w:r>
          </w:p>
        </w:tc>
        <w:tc>
          <w:tcPr>
            <w:tcW w:w="2551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7F2D78" w:rsidRPr="007F2D78" w:rsidTr="006F0844">
        <w:tc>
          <w:tcPr>
            <w:tcW w:w="567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По мере обращения подконтрольных субъектов:</w:t>
            </w:r>
          </w:p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при личном обращении, по телефону – 15 минут с момента соединения с оператором;</w:t>
            </w:r>
          </w:p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- при письменном обращении – 30 дней с момента регистрации заявления о получении разъяснений</w:t>
            </w:r>
          </w:p>
        </w:tc>
        <w:tc>
          <w:tcPr>
            <w:tcW w:w="2551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7F2D78" w:rsidRPr="007F2D78" w:rsidTr="006F0844">
        <w:tc>
          <w:tcPr>
            <w:tcW w:w="567" w:type="dxa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</w:t>
            </w:r>
          </w:p>
        </w:tc>
      </w:tr>
    </w:tbl>
    <w:p w:rsidR="007F2D78" w:rsidRPr="007F2D78" w:rsidRDefault="007F2D78" w:rsidP="007F2D78">
      <w:pPr>
        <w:pStyle w:val="ac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Информирование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Профилактическое мероприятие в виде информирования предполагает размещение большого количества информационных материалов, что позволяет достичь такого эффекта, как повышение правовой грамотности контролируемых лиц, формирование одинакового понимания обязательных требований законодательства 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в сфере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>как у контрольного (надзорного) органа, так и у контролируемого лица.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В связи с тем, что размещаемая на официальном сайте информация является общедоступной, у всех контролируемых лиц появляется единый источник достоверной и полной информации, использование которого позволит выявлять риски, предотвратить возможные нарушения обязательных требований.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 xml:space="preserve">Обобщение правоприменительной практики.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Администрацией в срок до 1 июля года, следующего за отчетным годом, на официальном сайте </w:t>
      </w:r>
      <w:r>
        <w:rPr>
          <w:rFonts w:ascii="Times New Roman" w:hAnsi="Times New Roman" w:cs="Times New Roman"/>
          <w:color w:val="010101"/>
          <w:sz w:val="28"/>
          <w:szCs w:val="28"/>
        </w:rPr>
        <w:t>Сержень-Юртовского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 сельского поселения в сети «Интернет» в специальном разделе, посвященном контрольной деятельности, размещается утвержденный распоряжением главы администрации отчет о результатах обобщения правоприменительной практики по осуществлению контроля в сфере благоустройства, подготовленный на основании анализа данных о проведенных контрольных мероприятиях и их результатах, включая результаты обжалования в административном и судебном порядке решений, действий (бездействия) администрации и его должностных  лиц, связанных с осуществлением муниципального контроля </w:t>
      </w:r>
      <w:r w:rsidRPr="007F2D78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и результаты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применения мер прокурорского реагирования по вопросам деятельности администрации.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Профилактическое мероприятие в виде обобщения правоприменительной практики является эффективным, так как позволяет контролируемым лицам получить доступную и сводную информацию о сложившейся практике применения обязательных требований, выявляемых нарушениях, возможные результаты обжалования решений контрольных (надзорных) органов. 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lastRenderedPageBreak/>
        <w:t xml:space="preserve">Объявление предостережений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Предостережение о недопустимости нарушения обязательных требований (далее – предостережение) объявляет контролируемому лицу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При наличии оснований, указанных в пункте 1 статьи 49 Федерального закона № 248-ФЗ, должностными лицами администрации, выявившими данные основания, формируется мотивированное представление (служебная записка) с описанием обстоятельств и предложением об объявлении предостережения, на основании которого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Предостережение составляется по форме, утвержденной приказом Минэкономразвития России от 31 марта 2021 года № 151 «О типовых формах документов, используемых контрольным (надзорным) органом».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Объявление предостережения как профилактическое мероприятие является достаточно эффективным, так как контролируемое лицо может получить информацию (не в рамках контрольного (надзорного) мероприятия) об имеющихся и возможных у него нарушениях, а самое главное, устранить нарушения или причины, которые могут привести к таким нарушениям.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Проведение данного профилактического мероприятия позволяет контролируемым лицам предупредить или прекратить совершение нарушений обязательных требований, получить информацию о наличии признаков возможных нарушениях, которые ими могут быть совершены, и исключить их. При этом контрольный (надзорный) орган при проведении данного вида профилактических мероприятий может достичь эффекта в виде снижения количества выявляемых нарушений по причине их предотвращения контролируемыми лицами на основании  полученной информации, а также снижения нагрузки на контрольные (надзорные) органы и расходов на контрольную (надзорную) деятельность.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Консультирование.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Консультирование контролируемых лиц и их представителей осуществляется уполномоченным должностным лицом администрации по </w:t>
      </w:r>
      <w:r w:rsidRPr="007F2D78"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мере обращения по телефону, посредством видео-конференц-связи, на личном приеме, либо в ходе проведения профилактических мероприятий, контрольных мероприятий и не должно превышать 15 минут. Консультирование контролируемых лиц в устной форме может осуществляться также на собраниях и конференциях граждан.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за время консультирования предоставить в устной форме ответ на поставленные вопросы невозможно;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ответ на поставленные вопросы требует дополнительного запроса сведений.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Консультирование осуществляется по следующим вопросам: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организация и осуществление контроля в сфере благоустройства;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порядок осуществления контрольных мероприятий;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порядок обжалования действий (бездействия) должностных лиц, уполномоченных осуществлять контроль;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Использование консультирования, как вида профилактического мероприятия, имеет ряд преимуществ, среди которых удобство получения информации в связи с возможностью использования различных способов: телефон, видео-конференц-связь, личный прием, возможность получения информации в любое время, а также экономия времени. </w:t>
      </w:r>
    </w:p>
    <w:p w:rsidR="007F2D78" w:rsidRPr="007F2D78" w:rsidRDefault="007F2D78" w:rsidP="007F2D78">
      <w:pPr>
        <w:pStyle w:val="ac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7F2D78">
        <w:rPr>
          <w:color w:val="000000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Разъяснения, полученные контролируемым лицом в ходе профилактического визита, носят рекомендательный характер, предписания об устранении нарушений обязательных требований не выдаются.</w:t>
      </w:r>
    </w:p>
    <w:p w:rsidR="007F2D78" w:rsidRPr="007F2D78" w:rsidRDefault="007F2D78" w:rsidP="00386FCC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lastRenderedPageBreak/>
        <w:t>Профилактический визит является эффективным способом выявления факторов риска причинения вреда охраняемым законом ценностям, причин и условий, способствующих нарушению обязательных требований законодательства, определения способов устранения или снижения рисков и их реализация.</w:t>
      </w:r>
    </w:p>
    <w:p w:rsidR="007F2D78" w:rsidRDefault="007F2D78" w:rsidP="00386FCC">
      <w:pPr>
        <w:pStyle w:val="ac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7F2D78">
        <w:rPr>
          <w:b/>
          <w:color w:val="000000"/>
          <w:sz w:val="28"/>
          <w:szCs w:val="28"/>
        </w:rPr>
        <w:t xml:space="preserve">Показатели результативности и эффективности </w:t>
      </w:r>
    </w:p>
    <w:p w:rsidR="00386FCC" w:rsidRPr="00386FCC" w:rsidRDefault="00386FCC" w:rsidP="00386FCC">
      <w:pPr>
        <w:pStyle w:val="ac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Отчетными показателями результативности и эффективности мероприятий программы профилактики рисков причинения вреда (ущерба) охраняемым законом ценностям являются: </w:t>
      </w: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601"/>
        <w:gridCol w:w="2409"/>
      </w:tblGrid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D78" w:rsidRPr="007F2D78" w:rsidRDefault="007F2D78" w:rsidP="006F0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значения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Процент устраненных нарушений из числа выявленных нарушений законодательства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от общего количества поступивших жалоб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Процент отмененных результатов контрольных 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выданных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возражений на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осуществленных консультирований в устной и письменной форме, а также посредством размещения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Сержень-Юртовского</w:t>
            </w: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информационно-телекоммуникационной сети «Интернет» письменных разъяснений.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Количество осуществленных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7F2D78" w:rsidRPr="007F2D78" w:rsidTr="006F08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администрации в соответствии с частью 3 статьи 46 Федерального закона от 31 июля 2020 года № 248-ФЗ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D78" w:rsidRPr="007F2D78" w:rsidRDefault="007F2D78" w:rsidP="006F0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D7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7F2D78" w:rsidRPr="007F2D78" w:rsidRDefault="007F2D78" w:rsidP="007F2D78">
      <w:pPr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F2D78">
        <w:rPr>
          <w:rFonts w:ascii="Times New Roman" w:hAnsi="Times New Roman" w:cs="Times New Roman"/>
          <w:color w:val="010101"/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января 2025 г. по декабрь 2025 г. нарушений требований законодательства по видам муниципального контроля. </w:t>
      </w: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328B" w:rsidRDefault="0053328B" w:rsidP="00CB3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3B56" w:rsidRPr="0053667A" w:rsidRDefault="00CB3B56" w:rsidP="006615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66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07483" w:rsidRPr="0053667A" w:rsidRDefault="00207483" w:rsidP="0066154A">
      <w:pPr>
        <w:jc w:val="both"/>
        <w:rPr>
          <w:sz w:val="28"/>
          <w:szCs w:val="28"/>
        </w:rPr>
      </w:pPr>
    </w:p>
    <w:sectPr w:rsidR="00207483" w:rsidRPr="0053667A" w:rsidSect="0076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0D" w:rsidRDefault="0087430D" w:rsidP="009D1ABF">
      <w:pPr>
        <w:spacing w:after="0" w:line="240" w:lineRule="auto"/>
      </w:pPr>
      <w:r>
        <w:separator/>
      </w:r>
    </w:p>
  </w:endnote>
  <w:endnote w:type="continuationSeparator" w:id="0">
    <w:p w:rsidR="0087430D" w:rsidRDefault="0087430D" w:rsidP="009D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0D" w:rsidRDefault="0087430D" w:rsidP="009D1ABF">
      <w:pPr>
        <w:spacing w:after="0" w:line="240" w:lineRule="auto"/>
      </w:pPr>
      <w:r>
        <w:separator/>
      </w:r>
    </w:p>
  </w:footnote>
  <w:footnote w:type="continuationSeparator" w:id="0">
    <w:p w:rsidR="0087430D" w:rsidRDefault="0087430D" w:rsidP="009D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4B2"/>
    <w:multiLevelType w:val="hybridMultilevel"/>
    <w:tmpl w:val="4B72E8F0"/>
    <w:lvl w:ilvl="0" w:tplc="92F8B53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1961F6"/>
    <w:multiLevelType w:val="hybridMultilevel"/>
    <w:tmpl w:val="67687BE2"/>
    <w:lvl w:ilvl="0" w:tplc="6602F6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619"/>
    <w:rsid w:val="00042BB3"/>
    <w:rsid w:val="000436E9"/>
    <w:rsid w:val="000775E3"/>
    <w:rsid w:val="001056BD"/>
    <w:rsid w:val="001339A6"/>
    <w:rsid w:val="00143711"/>
    <w:rsid w:val="00160BF7"/>
    <w:rsid w:val="001E5AB5"/>
    <w:rsid w:val="00207483"/>
    <w:rsid w:val="00217517"/>
    <w:rsid w:val="00281991"/>
    <w:rsid w:val="00312453"/>
    <w:rsid w:val="00343F03"/>
    <w:rsid w:val="003564F6"/>
    <w:rsid w:val="00383488"/>
    <w:rsid w:val="00386FCC"/>
    <w:rsid w:val="003F17BB"/>
    <w:rsid w:val="004C377E"/>
    <w:rsid w:val="004E5790"/>
    <w:rsid w:val="004F09E2"/>
    <w:rsid w:val="00525BEC"/>
    <w:rsid w:val="0053328B"/>
    <w:rsid w:val="0053667A"/>
    <w:rsid w:val="00587B84"/>
    <w:rsid w:val="005935B1"/>
    <w:rsid w:val="005949A4"/>
    <w:rsid w:val="005B5492"/>
    <w:rsid w:val="005C5585"/>
    <w:rsid w:val="005F2FED"/>
    <w:rsid w:val="006014A8"/>
    <w:rsid w:val="0066154A"/>
    <w:rsid w:val="006E064C"/>
    <w:rsid w:val="00713449"/>
    <w:rsid w:val="00713BFB"/>
    <w:rsid w:val="00754619"/>
    <w:rsid w:val="0076194A"/>
    <w:rsid w:val="007A76BC"/>
    <w:rsid w:val="007F2D78"/>
    <w:rsid w:val="007F32D6"/>
    <w:rsid w:val="007F37E7"/>
    <w:rsid w:val="00842897"/>
    <w:rsid w:val="0087430D"/>
    <w:rsid w:val="008B2165"/>
    <w:rsid w:val="00946DE4"/>
    <w:rsid w:val="009D1ABF"/>
    <w:rsid w:val="009F08C1"/>
    <w:rsid w:val="009F5A63"/>
    <w:rsid w:val="00A550EA"/>
    <w:rsid w:val="00B678BB"/>
    <w:rsid w:val="00BA3C42"/>
    <w:rsid w:val="00BE1F7A"/>
    <w:rsid w:val="00C15829"/>
    <w:rsid w:val="00C53C26"/>
    <w:rsid w:val="00C724D4"/>
    <w:rsid w:val="00C76D11"/>
    <w:rsid w:val="00C77596"/>
    <w:rsid w:val="00CB3B56"/>
    <w:rsid w:val="00D174C5"/>
    <w:rsid w:val="00D55036"/>
    <w:rsid w:val="00D7439F"/>
    <w:rsid w:val="00DD4F33"/>
    <w:rsid w:val="00EE0B4C"/>
    <w:rsid w:val="00F27ABB"/>
    <w:rsid w:val="00F41952"/>
    <w:rsid w:val="00F46787"/>
    <w:rsid w:val="00F866C1"/>
    <w:rsid w:val="00FA1766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D24B"/>
  <w15:docId w15:val="{C21A08CE-6704-40AB-98FF-7BFE4202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ABF"/>
  </w:style>
  <w:style w:type="paragraph" w:styleId="a5">
    <w:name w:val="footer"/>
    <w:basedOn w:val="a"/>
    <w:link w:val="a6"/>
    <w:uiPriority w:val="99"/>
    <w:unhideWhenUsed/>
    <w:rsid w:val="009D1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ABF"/>
  </w:style>
  <w:style w:type="paragraph" w:styleId="a7">
    <w:name w:val="Balloon Text"/>
    <w:basedOn w:val="a"/>
    <w:link w:val="a8"/>
    <w:uiPriority w:val="99"/>
    <w:semiHidden/>
    <w:unhideWhenUsed/>
    <w:rsid w:val="0034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F03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uiPriority w:val="1"/>
    <w:locked/>
    <w:rsid w:val="00A550EA"/>
    <w:rPr>
      <w:sz w:val="24"/>
      <w:szCs w:val="24"/>
      <w:lang w:eastAsia="ar-SA"/>
    </w:rPr>
  </w:style>
  <w:style w:type="paragraph" w:styleId="aa">
    <w:name w:val="No Spacing"/>
    <w:link w:val="a9"/>
    <w:uiPriority w:val="1"/>
    <w:qFormat/>
    <w:rsid w:val="00A550EA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C77596"/>
    <w:pPr>
      <w:widowControl w:val="0"/>
      <w:autoSpaceDE w:val="0"/>
      <w:autoSpaceDN w:val="0"/>
      <w:adjustRightInd w:val="0"/>
      <w:spacing w:after="0" w:line="2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77596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Normal (Web)"/>
    <w:basedOn w:val="a"/>
    <w:uiPriority w:val="99"/>
    <w:unhideWhenUsed/>
    <w:rsid w:val="00C7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25B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">
    <w:name w:val="s_1"/>
    <w:basedOn w:val="a"/>
    <w:rsid w:val="0052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6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4002897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E416-19E9-4508-AADA-F779232A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3747</Words>
  <Characters>21362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2026-02-13T13:00:00Z</cp:lastPrinted>
  <dcterms:created xsi:type="dcterms:W3CDTF">2021-08-03T11:34:00Z</dcterms:created>
  <dcterms:modified xsi:type="dcterms:W3CDTF">2026-04-17T09:35:00Z</dcterms:modified>
</cp:coreProperties>
</file>