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B5" w:rsidRDefault="00C724D4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</w:t>
      </w:r>
      <w:r w:rsidR="00A550EA">
        <w:rPr>
          <w:noProof/>
          <w:lang w:eastAsia="ru-RU"/>
        </w:rPr>
        <w:drawing>
          <wp:inline distT="0" distB="0" distL="0" distR="0">
            <wp:extent cx="904875" cy="933450"/>
            <wp:effectExtent l="0" t="0" r="0" b="0"/>
            <wp:docPr id="2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C7759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</w:p>
    <w:p w:rsid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noProof/>
          <w:lang w:eastAsia="ru-RU"/>
        </w:rPr>
        <w:tab/>
        <w:t xml:space="preserve">                            </w:t>
      </w:r>
    </w:p>
    <w:p w:rsidR="00A550EA" w:rsidRP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ЧЕЧЕНСКОЙ РЕСПУБЛИКИ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szCs w:val="28"/>
        </w:rPr>
      </w:pPr>
      <w:r w:rsidRPr="00A550EA">
        <w:rPr>
          <w:rFonts w:ascii="Times New Roman" w:hAnsi="Times New Roman"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НОХЧИЙН РЕСПУБЛИКАН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ШЕЛАН МУНИЦИПАЛЬНИ К1ОШТАН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СИРЖА-ЭВЛАН АДМИНИСТРАЦИ</w:t>
      </w:r>
    </w:p>
    <w:p w:rsidR="00A550EA" w:rsidRPr="00D55036" w:rsidRDefault="00A550EA" w:rsidP="00A550EA">
      <w:pPr>
        <w:pStyle w:val="aa"/>
        <w:jc w:val="center"/>
        <w:rPr>
          <w:rFonts w:ascii="Times New Roman" w:hAnsi="Times New Roman" w:cs="Times New Roman"/>
        </w:rPr>
      </w:pPr>
      <w:r w:rsidRPr="00D55036">
        <w:rPr>
          <w:rFonts w:ascii="Times New Roman" w:hAnsi="Times New Roman" w:cs="Times New Roman"/>
          <w:b/>
        </w:rPr>
        <w:t>(</w:t>
      </w:r>
      <w:r w:rsidR="00D55036" w:rsidRPr="00D55036">
        <w:rPr>
          <w:rFonts w:ascii="Times New Roman" w:hAnsi="Times New Roman" w:cs="Times New Roman"/>
        </w:rPr>
        <w:t>ШЕЛАН МУНИЦИПАЛЬНИ К1ОШТАН</w:t>
      </w:r>
    </w:p>
    <w:p w:rsidR="00D55036" w:rsidRPr="00D55036" w:rsidRDefault="00A550EA" w:rsidP="00A55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036">
        <w:rPr>
          <w:rFonts w:ascii="Times New Roman" w:hAnsi="Times New Roman" w:cs="Times New Roman"/>
          <w:sz w:val="24"/>
          <w:szCs w:val="24"/>
        </w:rPr>
        <w:t>СИРЖА-ЭВЛАН АДМИНИСТРАЦИ</w:t>
      </w:r>
      <w:r w:rsidR="00D55036">
        <w:rPr>
          <w:rFonts w:ascii="Times New Roman" w:hAnsi="Times New Roman" w:cs="Times New Roman"/>
          <w:sz w:val="24"/>
          <w:szCs w:val="24"/>
        </w:rPr>
        <w:t>)</w:t>
      </w:r>
    </w:p>
    <w:p w:rsidR="00CB3B56" w:rsidRPr="00A550EA" w:rsidRDefault="00A550EA" w:rsidP="001E5AB5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55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</w:t>
      </w:r>
    </w:p>
    <w:p w:rsidR="00CB3B56" w:rsidRPr="0053667A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от </w:t>
      </w:r>
      <w:r w:rsidR="009D1ABF" w:rsidRPr="0053667A">
        <w:rPr>
          <w:rFonts w:ascii="Times New Roman" w:eastAsia="Arial Unicode MS" w:hAnsi="Times New Roman"/>
          <w:sz w:val="28"/>
          <w:szCs w:val="28"/>
          <w:lang w:eastAsia="ru-RU"/>
        </w:rPr>
        <w:t>00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>.0</w:t>
      </w:r>
      <w:r w:rsidR="009D1ABF" w:rsidRPr="0053667A">
        <w:rPr>
          <w:rFonts w:ascii="Times New Roman" w:eastAsia="Arial Unicode MS" w:hAnsi="Times New Roman"/>
          <w:sz w:val="28"/>
          <w:szCs w:val="28"/>
          <w:lang w:eastAsia="ru-RU"/>
        </w:rPr>
        <w:t>0</w:t>
      </w:r>
      <w:r w:rsidR="00BA3C42">
        <w:rPr>
          <w:rFonts w:ascii="Times New Roman" w:eastAsia="Arial Unicode MS" w:hAnsi="Times New Roman"/>
          <w:sz w:val="28"/>
          <w:szCs w:val="28"/>
          <w:lang w:eastAsia="ru-RU"/>
        </w:rPr>
        <w:t>.2026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г.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           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№ </w:t>
      </w:r>
      <w:r w:rsidR="009D1ABF" w:rsidRPr="0053667A">
        <w:rPr>
          <w:rFonts w:ascii="Times New Roman" w:eastAsia="Arial Unicode MS" w:hAnsi="Times New Roman"/>
          <w:sz w:val="28"/>
          <w:szCs w:val="28"/>
          <w:lang w:eastAsia="ru-RU"/>
        </w:rPr>
        <w:t>00</w:t>
      </w:r>
    </w:p>
    <w:p w:rsidR="00CB3B56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с. </w:t>
      </w:r>
      <w:r w:rsidR="007F32D6">
        <w:rPr>
          <w:rFonts w:ascii="Times New Roman" w:eastAsia="Arial Unicode MS" w:hAnsi="Times New Roman"/>
          <w:sz w:val="28"/>
          <w:szCs w:val="28"/>
          <w:lang w:eastAsia="ru-RU"/>
        </w:rPr>
        <w:t>Сержень-Юрт</w:t>
      </w:r>
    </w:p>
    <w:p w:rsidR="00C724D4" w:rsidRPr="0053667A" w:rsidRDefault="00C724D4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8670B" w:rsidRPr="0028670B" w:rsidRDefault="0028670B" w:rsidP="0028670B">
      <w:pPr>
        <w:tabs>
          <w:tab w:val="left" w:pos="2835"/>
          <w:tab w:val="right" w:pos="935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670B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28670B" w:rsidRPr="0028670B" w:rsidRDefault="0028670B" w:rsidP="0028670B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70B" w:rsidRPr="0028670B" w:rsidRDefault="0028670B" w:rsidP="0028670B">
      <w:pPr>
        <w:spacing w:after="0" w:line="240" w:lineRule="auto"/>
        <w:ind w:right="1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70B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160.1 Бюджетного кодекса Российской Федерации, приказом Минфина России от 26 сентября 2024 года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Положением о бюджетном устройстве и бюджетном процессе в </w:t>
      </w:r>
      <w:r w:rsidR="002F1299">
        <w:rPr>
          <w:rFonts w:ascii="Times New Roman" w:hAnsi="Times New Roman" w:cs="Times New Roman"/>
          <w:sz w:val="28"/>
          <w:szCs w:val="28"/>
        </w:rPr>
        <w:t>Сержень-Юртовского</w:t>
      </w:r>
      <w:r w:rsidRPr="0028670B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утвержденным Решением Совета депутатов </w:t>
      </w:r>
      <w:r w:rsidR="002F1299">
        <w:rPr>
          <w:rFonts w:ascii="Times New Roman" w:hAnsi="Times New Roman" w:cs="Times New Roman"/>
          <w:sz w:val="28"/>
          <w:szCs w:val="28"/>
        </w:rPr>
        <w:t>Сержень-Юртовского</w:t>
      </w:r>
      <w:r w:rsidRPr="0028670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8670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8670B">
        <w:rPr>
          <w:rFonts w:ascii="Times New Roman" w:hAnsi="Times New Roman" w:cs="Times New Roman"/>
          <w:sz w:val="28"/>
          <w:szCs w:val="28"/>
        </w:rPr>
        <w:t xml:space="preserve"> </w:t>
      </w:r>
      <w:r w:rsidRPr="0028670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2F1299">
        <w:rPr>
          <w:rFonts w:ascii="Times New Roman" w:hAnsi="Times New Roman" w:cs="Times New Roman"/>
          <w:color w:val="000000"/>
          <w:sz w:val="28"/>
          <w:szCs w:val="28"/>
        </w:rPr>
        <w:t>Сержень-Юртовского</w:t>
      </w:r>
      <w:r w:rsidRPr="0028670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28670B" w:rsidRPr="0028670B" w:rsidRDefault="0028670B" w:rsidP="0028670B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70B" w:rsidRPr="0028670B" w:rsidRDefault="0028670B" w:rsidP="0028670B">
      <w:pPr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28670B" w:rsidRPr="0028670B" w:rsidRDefault="0028670B" w:rsidP="0028670B">
      <w:pPr>
        <w:spacing w:after="0" w:line="240" w:lineRule="auto"/>
        <w:ind w:right="175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670B" w:rsidRPr="0028670B" w:rsidRDefault="0028670B" w:rsidP="0028670B">
      <w:pPr>
        <w:tabs>
          <w:tab w:val="left" w:pos="426"/>
          <w:tab w:val="left" w:pos="9498"/>
        </w:tabs>
        <w:spacing w:after="0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670B">
        <w:rPr>
          <w:rFonts w:ascii="Times New Roman" w:hAnsi="Times New Roman" w:cs="Times New Roman"/>
          <w:sz w:val="28"/>
          <w:szCs w:val="28"/>
        </w:rPr>
        <w:t xml:space="preserve">1. Утвердить регламент реализации полномочий администратора доходов бюджета по взысканию дебиторской задолженности по платежам в бюджет, пеням и штрафам по ним в </w:t>
      </w:r>
      <w:r w:rsidR="002F1299">
        <w:rPr>
          <w:rFonts w:ascii="Times New Roman" w:hAnsi="Times New Roman" w:cs="Times New Roman"/>
          <w:sz w:val="28"/>
          <w:szCs w:val="28"/>
        </w:rPr>
        <w:t>Сержень-Юртовская</w:t>
      </w:r>
      <w:r w:rsidRPr="0028670B">
        <w:rPr>
          <w:rFonts w:ascii="Times New Roman" w:hAnsi="Times New Roman" w:cs="Times New Roman"/>
          <w:sz w:val="28"/>
          <w:szCs w:val="28"/>
        </w:rPr>
        <w:t xml:space="preserve"> сельская поселения, согласно приложению, к настоящему постановлению</w:t>
      </w:r>
      <w:r w:rsidRPr="002867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670B" w:rsidRPr="0028670B" w:rsidRDefault="0028670B" w:rsidP="002867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70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8670B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:rsidR="0028670B" w:rsidRPr="0028670B" w:rsidRDefault="0028670B" w:rsidP="002867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70B">
        <w:rPr>
          <w:rFonts w:ascii="Times New Roman" w:hAnsi="Times New Roman" w:cs="Times New Roman"/>
          <w:sz w:val="28"/>
          <w:szCs w:val="28"/>
        </w:rPr>
        <w:t>3.</w:t>
      </w:r>
      <w:r w:rsidRPr="0028670B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постановление на официальном сайте </w:t>
      </w:r>
      <w:r w:rsidR="002F1299">
        <w:rPr>
          <w:rFonts w:ascii="Times New Roman" w:hAnsi="Times New Roman" w:cs="Times New Roman"/>
          <w:sz w:val="28"/>
          <w:szCs w:val="28"/>
        </w:rPr>
        <w:t>Сержень-Юртовского</w:t>
      </w:r>
      <w:r w:rsidRPr="0028670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8670B" w:rsidRPr="0028670B" w:rsidRDefault="0028670B" w:rsidP="002867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70B">
        <w:rPr>
          <w:rFonts w:ascii="Times New Roman" w:hAnsi="Times New Roman" w:cs="Times New Roman"/>
          <w:sz w:val="28"/>
          <w:szCs w:val="28"/>
        </w:rPr>
        <w:t>4.</w:t>
      </w:r>
      <w:r w:rsidRPr="0028670B">
        <w:rPr>
          <w:rFonts w:ascii="Times New Roman" w:hAnsi="Times New Roman" w:cs="Times New Roman"/>
          <w:sz w:val="28"/>
          <w:szCs w:val="28"/>
        </w:rPr>
        <w:tab/>
        <w:t>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28670B" w:rsidRPr="0028670B" w:rsidRDefault="0028670B" w:rsidP="002867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70B">
        <w:rPr>
          <w:rFonts w:ascii="Times New Roman" w:hAnsi="Times New Roman" w:cs="Times New Roman"/>
          <w:sz w:val="28"/>
          <w:szCs w:val="28"/>
        </w:rPr>
        <w:t>5.</w:t>
      </w:r>
      <w:r w:rsidRPr="0028670B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постановления оставляю за собой.  </w:t>
      </w:r>
    </w:p>
    <w:p w:rsidR="00525BEC" w:rsidRPr="00143711" w:rsidRDefault="00525BEC" w:rsidP="00525BEC">
      <w:pPr>
        <w:pStyle w:val="ConsPlusNormal"/>
        <w:ind w:firstLine="709"/>
        <w:jc w:val="both"/>
        <w:rPr>
          <w:b w:val="0"/>
        </w:rPr>
      </w:pPr>
    </w:p>
    <w:p w:rsidR="00842897" w:rsidRPr="00C724D4" w:rsidRDefault="00842897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897" w:rsidRDefault="00842897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596" w:rsidRPr="0053667A" w:rsidRDefault="00C77596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B56" w:rsidRPr="0053667A" w:rsidRDefault="00525BEC" w:rsidP="00842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842897" w:rsidRPr="00536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                              </w:t>
      </w:r>
      <w:r w:rsidR="00C77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35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C77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Р. Чамаев</w:t>
      </w:r>
    </w:p>
    <w:p w:rsidR="00CB3B56" w:rsidRPr="0053667A" w:rsidRDefault="00CB3B56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66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B3B56" w:rsidRDefault="00CB3B56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66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B3B56" w:rsidRPr="00457866" w:rsidRDefault="00CB3B56" w:rsidP="0066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6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57866" w:rsidRPr="00457866" w:rsidRDefault="00457866" w:rsidP="00457866">
      <w:pPr>
        <w:shd w:val="clear" w:color="auto" w:fill="FFFFFF"/>
        <w:spacing w:after="0"/>
        <w:ind w:left="4248" w:firstLine="288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57866" w:rsidRPr="00457866" w:rsidRDefault="00457866" w:rsidP="00457866">
      <w:pPr>
        <w:shd w:val="clear" w:color="auto" w:fill="FFFFFF"/>
        <w:spacing w:after="0"/>
        <w:ind w:left="4248" w:firstLine="288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57866" w:rsidRPr="00457866" w:rsidRDefault="00457866" w:rsidP="00457866">
      <w:pPr>
        <w:shd w:val="clear" w:color="auto" w:fill="FFFFFF"/>
        <w:spacing w:after="0"/>
        <w:ind w:left="4248" w:firstLine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Сержень-Юртовского</w:t>
      </w:r>
      <w:r w:rsidRPr="004578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57866" w:rsidRPr="00457866" w:rsidRDefault="00457866" w:rsidP="00457866">
      <w:pPr>
        <w:shd w:val="clear" w:color="auto" w:fill="FFFFFF"/>
        <w:spacing w:after="0"/>
        <w:ind w:left="4248" w:firstLine="288"/>
        <w:rPr>
          <w:rFonts w:ascii="Times New Roman" w:hAnsi="Times New Roman" w:cs="Times New Roman"/>
          <w:sz w:val="28"/>
          <w:szCs w:val="28"/>
          <w:u w:val="single"/>
        </w:rPr>
      </w:pPr>
      <w:r w:rsidRPr="00457866">
        <w:rPr>
          <w:rFonts w:ascii="Times New Roman" w:hAnsi="Times New Roman" w:cs="Times New Roman"/>
          <w:sz w:val="28"/>
          <w:szCs w:val="28"/>
        </w:rPr>
        <w:t>от «</w:t>
      </w:r>
      <w:r w:rsidRPr="00457866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457866">
        <w:rPr>
          <w:rFonts w:ascii="Times New Roman" w:hAnsi="Times New Roman" w:cs="Times New Roman"/>
          <w:sz w:val="28"/>
          <w:szCs w:val="28"/>
        </w:rPr>
        <w:t xml:space="preserve">» </w:t>
      </w:r>
      <w:r w:rsidRPr="00457866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457866">
        <w:rPr>
          <w:rFonts w:ascii="Times New Roman" w:hAnsi="Times New Roman" w:cs="Times New Roman"/>
          <w:sz w:val="28"/>
          <w:szCs w:val="28"/>
        </w:rPr>
        <w:t xml:space="preserve"> 2026 года  № _____</w:t>
      </w:r>
    </w:p>
    <w:p w:rsidR="00457866" w:rsidRPr="00457866" w:rsidRDefault="00457866" w:rsidP="00457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866" w:rsidRPr="00457866" w:rsidRDefault="00457866" w:rsidP="00457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866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457866" w:rsidRPr="00457866" w:rsidRDefault="00457866" w:rsidP="004578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866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r w:rsidRPr="00457866">
        <w:rPr>
          <w:rFonts w:ascii="Times New Roman" w:hAnsi="Times New Roman" w:cs="Times New Roman"/>
          <w:b/>
          <w:sz w:val="28"/>
          <w:szCs w:val="28"/>
        </w:rPr>
        <w:t>полномочий администратора доходов бюджета</w:t>
      </w:r>
      <w:r w:rsidRPr="00457866">
        <w:rPr>
          <w:rFonts w:ascii="Times New Roman" w:hAnsi="Times New Roman" w:cs="Times New Roman"/>
          <w:b/>
          <w:bCs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</w:p>
    <w:p w:rsidR="00457866" w:rsidRPr="00457866" w:rsidRDefault="00457866" w:rsidP="00457866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457866" w:rsidRPr="00457866" w:rsidRDefault="00457866" w:rsidP="00457866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86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57866" w:rsidRPr="00457866" w:rsidRDefault="00457866" w:rsidP="00457866">
      <w:pPr>
        <w:pStyle w:val="ConsPlusNormal"/>
        <w:ind w:firstLine="709"/>
        <w:jc w:val="both"/>
      </w:pPr>
      <w:r w:rsidRPr="00457866">
        <w:t>1.1. Настоящий регламент устанавливает порядок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1.2. Регламент администрации </w:t>
      </w:r>
      <w:r>
        <w:rPr>
          <w:rFonts w:ascii="Times New Roman" w:hAnsi="Times New Roman" w:cs="Times New Roman"/>
          <w:sz w:val="28"/>
          <w:szCs w:val="28"/>
        </w:rPr>
        <w:t>Сержень-Юртовского</w:t>
      </w:r>
      <w:r w:rsidRPr="00457866">
        <w:rPr>
          <w:rFonts w:ascii="Times New Roman" w:hAnsi="Times New Roman" w:cs="Times New Roman"/>
          <w:sz w:val="28"/>
          <w:szCs w:val="28"/>
        </w:rPr>
        <w:t xml:space="preserve"> сельского поселения по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Регламент) разработан в целях реализации комплекса мер, направленных на улучшение качества администрирования доходов бюджета </w:t>
      </w:r>
      <w:r>
        <w:rPr>
          <w:rFonts w:ascii="Times New Roman" w:hAnsi="Times New Roman" w:cs="Times New Roman"/>
          <w:sz w:val="28"/>
          <w:szCs w:val="28"/>
        </w:rPr>
        <w:t>Сержень-Юртовского</w:t>
      </w:r>
      <w:r w:rsidRPr="00457866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1.3 Регламент регулирует отношения, связанные с осуществлением администрацией </w:t>
      </w:r>
      <w:r>
        <w:rPr>
          <w:rFonts w:ascii="Times New Roman" w:hAnsi="Times New Roman" w:cs="Times New Roman"/>
          <w:sz w:val="28"/>
          <w:szCs w:val="28"/>
        </w:rPr>
        <w:t>Сержень-Юртовского</w:t>
      </w:r>
      <w:r w:rsidRPr="00457866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администрация) полномочий по контролю за поступлением неналоговых доходов и полномочий по взысканию дебиторской задолженности по платежам в бюджет администрируемой администрацией.</w:t>
      </w:r>
    </w:p>
    <w:p w:rsidR="00457866" w:rsidRPr="00457866" w:rsidRDefault="00457866" w:rsidP="00457866">
      <w:pPr>
        <w:pStyle w:val="ConsPlusNormal"/>
        <w:ind w:firstLine="709"/>
        <w:jc w:val="both"/>
      </w:pPr>
      <w:r w:rsidRPr="00457866">
        <w:t xml:space="preserve">1.4.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 </w:t>
      </w:r>
      <w:r>
        <w:t>Сержень-Юртовского</w:t>
      </w:r>
      <w:r w:rsidRPr="00457866">
        <w:t xml:space="preserve"> сельского поселения (далее – администрация).</w:t>
      </w:r>
    </w:p>
    <w:p w:rsidR="00457866" w:rsidRPr="00457866" w:rsidRDefault="00457866" w:rsidP="00457866">
      <w:pPr>
        <w:pStyle w:val="ConsPlusNormal"/>
        <w:ind w:firstLine="709"/>
        <w:jc w:val="both"/>
      </w:pPr>
      <w:r w:rsidRPr="00457866">
        <w:t xml:space="preserve">1.5. Понятия и определения, используемые в настоящем Регламенте, понимаются в значении, используемом действующим </w:t>
      </w:r>
      <w:r w:rsidRPr="00457866">
        <w:lastRenderedPageBreak/>
        <w:t>законодательством Российской Федерации, если иное прямо не оговорено в настоящем Регламенте.</w:t>
      </w:r>
    </w:p>
    <w:p w:rsidR="00457866" w:rsidRPr="00457866" w:rsidRDefault="00457866" w:rsidP="00457866">
      <w:pPr>
        <w:pStyle w:val="ConsPlusNormal"/>
        <w:ind w:firstLine="709"/>
        <w:jc w:val="both"/>
        <w:rPr>
          <w:color w:val="000000" w:themeColor="text1"/>
        </w:rPr>
      </w:pPr>
      <w:r w:rsidRPr="00457866">
        <w:t xml:space="preserve">1.6. Во всем, что не урегулировано настоящим Регламентом, администрация руководствуется действующим законодательством Российской Федерации, Чеченской Республики, иными нормативными </w:t>
      </w:r>
      <w:r w:rsidRPr="00457866">
        <w:rPr>
          <w:color w:val="000000" w:themeColor="text1"/>
        </w:rPr>
        <w:t>правовыми актами.</w:t>
      </w:r>
    </w:p>
    <w:p w:rsidR="00457866" w:rsidRPr="00457866" w:rsidRDefault="00457866" w:rsidP="00457866">
      <w:pPr>
        <w:pStyle w:val="ConsPlusNormal"/>
        <w:ind w:firstLine="709"/>
        <w:jc w:val="both"/>
        <w:rPr>
          <w:color w:val="000000" w:themeColor="text1"/>
        </w:rPr>
      </w:pPr>
      <w:r w:rsidRPr="00457866">
        <w:rPr>
          <w:color w:val="000000" w:themeColor="text1"/>
        </w:rPr>
        <w:t xml:space="preserve">1.7. Исполнение полномочия администратора доходов бюджета по взысканию дебиторской задолженности по платежам в бюджет, пеням и штрафам по ним осуществляется администрация </w:t>
      </w:r>
      <w:r>
        <w:rPr>
          <w:color w:val="000000" w:themeColor="text1"/>
        </w:rPr>
        <w:t>Сержень-Юртовского</w:t>
      </w:r>
      <w:r w:rsidRPr="00457866">
        <w:rPr>
          <w:color w:val="000000" w:themeColor="text1"/>
        </w:rPr>
        <w:t xml:space="preserve"> сельского поселения.</w:t>
      </w:r>
    </w:p>
    <w:p w:rsidR="00457866" w:rsidRPr="00457866" w:rsidRDefault="00457866" w:rsidP="00457866">
      <w:pPr>
        <w:pStyle w:val="ConsPlusNormal"/>
      </w:pPr>
    </w:p>
    <w:p w:rsidR="00457866" w:rsidRPr="00457866" w:rsidRDefault="00457866" w:rsidP="00457866">
      <w:pPr>
        <w:pStyle w:val="ConsPlusNormal"/>
        <w:ind w:firstLine="540"/>
        <w:jc w:val="center"/>
        <w:rPr>
          <w:b w:val="0"/>
        </w:rPr>
      </w:pPr>
    </w:p>
    <w:p w:rsidR="00457866" w:rsidRPr="00457866" w:rsidRDefault="00457866" w:rsidP="00457866">
      <w:pPr>
        <w:pStyle w:val="ConsPlusNormal"/>
        <w:jc w:val="center"/>
        <w:rPr>
          <w:b w:val="0"/>
        </w:rPr>
      </w:pPr>
      <w:r w:rsidRPr="00457866">
        <w:t>2. Результат реализации полномочия администратора доходов бюджета по взысканию дебиторской задолженности по платежам в бюджет, пеням и штрафам по ним</w:t>
      </w:r>
    </w:p>
    <w:p w:rsidR="00457866" w:rsidRPr="00457866" w:rsidRDefault="00457866" w:rsidP="00457866">
      <w:pPr>
        <w:pStyle w:val="ConsPlusNormal"/>
        <w:ind w:firstLine="540"/>
        <w:jc w:val="both"/>
      </w:pPr>
    </w:p>
    <w:p w:rsidR="00457866" w:rsidRPr="00457866" w:rsidRDefault="00457866" w:rsidP="00457866">
      <w:pPr>
        <w:pStyle w:val="ConsPlusNormal"/>
        <w:ind w:firstLine="540"/>
        <w:jc w:val="both"/>
        <w:rPr>
          <w:bCs w:val="0"/>
        </w:rPr>
      </w:pPr>
      <w:r w:rsidRPr="00457866">
        <w:t>2.1. Результатом исполнения полномочия администратора доходов бюджета по взысканию дебиторской задолженности по платежам в бюджет, пеням и штрафам по ним является обеспечение своевременного и полного поступления доходов бюджеты бюджетной системы Российской Федерации.</w:t>
      </w:r>
    </w:p>
    <w:p w:rsidR="00457866" w:rsidRPr="00457866" w:rsidRDefault="00457866" w:rsidP="00457866">
      <w:pPr>
        <w:pStyle w:val="ConsPlusNormal"/>
        <w:ind w:firstLine="540"/>
        <w:jc w:val="both"/>
        <w:rPr>
          <w:bCs w:val="0"/>
        </w:rPr>
      </w:pPr>
    </w:p>
    <w:p w:rsidR="00457866" w:rsidRPr="00457866" w:rsidRDefault="00457866" w:rsidP="00457866">
      <w:pPr>
        <w:pStyle w:val="ConsPlusNormal"/>
        <w:jc w:val="center"/>
        <w:rPr>
          <w:b w:val="0"/>
        </w:rPr>
      </w:pPr>
      <w:r w:rsidRPr="00457866">
        <w:t xml:space="preserve">3. Перечень нормативных правовых актов, регулирующих реализацию полномочия администратора доходов бюджета по взысканию дебиторской задолженности по платежам в бюджет, </w:t>
      </w:r>
    </w:p>
    <w:p w:rsidR="00457866" w:rsidRPr="00457866" w:rsidRDefault="00457866" w:rsidP="00457866">
      <w:pPr>
        <w:pStyle w:val="ConsPlusNormal"/>
        <w:jc w:val="center"/>
        <w:rPr>
          <w:b w:val="0"/>
          <w:bCs w:val="0"/>
        </w:rPr>
      </w:pPr>
      <w:r w:rsidRPr="00457866">
        <w:t>пеням и штрафам по ним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3.1. Исполнение полномочия администратора доходов бюджета по взысканию дебиторской задолженности по платежам в бюджет, пеням и штрафам </w:t>
      </w:r>
      <w:r w:rsidRPr="004578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ним осуществляется </w:t>
      </w:r>
      <w:r w:rsidRPr="00457866">
        <w:rPr>
          <w:rFonts w:ascii="Times New Roman" w:hAnsi="Times New Roman" w:cs="Times New Roman"/>
          <w:sz w:val="28"/>
          <w:szCs w:val="28"/>
        </w:rPr>
        <w:t>в соответствии со следующими нормативными правовыми актами: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Приказом Минфина России </w:t>
      </w:r>
      <w:r w:rsidRPr="004578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26 сентября 2024 г. № 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45786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настоящим регламентом.</w:t>
      </w:r>
    </w:p>
    <w:p w:rsidR="00457866" w:rsidRPr="00457866" w:rsidRDefault="00457866" w:rsidP="0045786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57866" w:rsidRPr="00457866" w:rsidRDefault="00457866" w:rsidP="00457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866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lastRenderedPageBreak/>
        <w:t>4.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4.1.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Сотрудник администрации, наделенный соответствующими полномочиями: 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9">
        <w:r w:rsidRPr="00457866">
          <w:rPr>
            <w:rFonts w:ascii="Times New Roman" w:hAnsi="Times New Roman" w:cs="Times New Roman"/>
            <w:sz w:val="28"/>
            <w:szCs w:val="28"/>
          </w:rPr>
          <w:t>статьей 21.3</w:t>
        </w:r>
      </w:hyperlink>
      <w:r w:rsidRPr="0045786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ГИС ГМП</w:t>
      </w:r>
      <w:r w:rsidRPr="00457866">
        <w:rPr>
          <w:rFonts w:ascii="Times New Roman" w:hAnsi="Times New Roman" w:cs="Times New Roman"/>
          <w:spacing w:val="-6"/>
          <w:sz w:val="28"/>
          <w:szCs w:val="28"/>
        </w:rPr>
        <w:t>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</w:r>
      <w:r w:rsidRPr="00457866">
        <w:rPr>
          <w:rFonts w:ascii="Times New Roman" w:hAnsi="Times New Roman" w:cs="Times New Roman"/>
          <w:sz w:val="28"/>
          <w:szCs w:val="28"/>
        </w:rPr>
        <w:t>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за своевременным начислением неустойки (штрафов, пени);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</w:t>
      </w:r>
      <w:r w:rsidRPr="00457866">
        <w:rPr>
          <w:rFonts w:ascii="Times New Roman" w:hAnsi="Times New Roman" w:cs="Times New Roman"/>
          <w:sz w:val="28"/>
          <w:szCs w:val="28"/>
        </w:rPr>
        <w:lastRenderedPageBreak/>
        <w:t>своевременным их отражением в бюджетном учете;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наличия сведений о возбуждении в отношении должника дела о банкротстве;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4.2.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1) направление требование должнику о погашении задолженности;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Шалинского муниципального района по денежным обязательствам, уведомлений о наличии задолженности по обязательным платежам или о задолженности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>Сержень-Юртовского</w:t>
      </w:r>
      <w:r w:rsidRPr="00457866">
        <w:rPr>
          <w:rFonts w:ascii="Times New Roman" w:hAnsi="Times New Roman" w:cs="Times New Roman"/>
          <w:sz w:val="28"/>
          <w:szCs w:val="28"/>
        </w:rPr>
        <w:t xml:space="preserve"> сельского поселения при предъявлении (объединении) требований в деле о банкротстве и в процедурах, применяемых в деле о банкротстве.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4.2.1. Сотрудником администрации, наделенным соответствующими полномочиями, при выявлении в ходе контроля за поступлением доходов в </w:t>
      </w:r>
      <w:r w:rsidRPr="00457866">
        <w:rPr>
          <w:rFonts w:ascii="Times New Roman" w:hAnsi="Times New Roman" w:cs="Times New Roman"/>
          <w:sz w:val="28"/>
          <w:szCs w:val="28"/>
        </w:rPr>
        <w:lastRenderedPageBreak/>
        <w:t>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1) производится расчет задолженности;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  <w:bookmarkStart w:id="0" w:name="P77"/>
      <w:bookmarkEnd w:id="0"/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4.2.2.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4.2.3.</w:t>
      </w:r>
      <w:bookmarkStart w:id="1" w:name="P78"/>
      <w:bookmarkEnd w:id="1"/>
      <w:r w:rsidRPr="00457866">
        <w:rPr>
          <w:rFonts w:ascii="Times New Roman" w:hAnsi="Times New Roman" w:cs="Times New Roman"/>
          <w:sz w:val="28"/>
          <w:szCs w:val="28"/>
        </w:rPr>
        <w:t xml:space="preserve"> В требовании (претензии) указываются: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1) наименование должника;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3) период образования просрочки внесения платы;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4) сумма просроченной дебиторской задолженности по платежам, пени;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5) сумма штрафных санкций (при их наличии);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7) реквизиты для перечисления просроченной дебиторской задолженности;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Требование (претензия) подписывается Главой администрации.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4.2.4. В случае непогашения должником в полном объеме просроченной дебиторской задолженности по истечении установленного в требовании (претензии) срока сотрудником администрации, наделенным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2) копии учредительных документов (для юридических лиц);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lastRenderedPageBreak/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4) расчет платы с указанием сумм основного долга, пени, штрафных санкций;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4.2.5.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w:anchor="P77">
        <w:r w:rsidRPr="00457866">
          <w:rPr>
            <w:rFonts w:ascii="Times New Roman" w:hAnsi="Times New Roman" w:cs="Times New Roman"/>
            <w:sz w:val="28"/>
            <w:szCs w:val="28"/>
          </w:rPr>
          <w:t>подпунктах 4.2.2</w:t>
        </w:r>
      </w:hyperlink>
      <w:r w:rsidRPr="00457866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78">
        <w:r w:rsidRPr="00457866">
          <w:rPr>
            <w:rFonts w:ascii="Times New Roman" w:hAnsi="Times New Roman" w:cs="Times New Roman"/>
            <w:sz w:val="28"/>
            <w:szCs w:val="28"/>
          </w:rPr>
          <w:t>4.2.3</w:t>
        </w:r>
      </w:hyperlink>
      <w:r w:rsidRPr="0045786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4.3.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1)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2) сотрудник администрации, наделенный 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3) 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 заявляет об отказе от иска.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4)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10">
        <w:r w:rsidRPr="0045786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57866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процессуальным </w:t>
      </w:r>
      <w:hyperlink r:id="rId11">
        <w:r w:rsidRPr="0045786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57866">
        <w:rPr>
          <w:rFonts w:ascii="Times New Roman" w:hAnsi="Times New Roman" w:cs="Times New Roman"/>
          <w:sz w:val="28"/>
          <w:szCs w:val="28"/>
        </w:rPr>
        <w:t xml:space="preserve"> Российской Федерации, иным законодательством Российской Федерации.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5) документы о ходе претензионно-исковой работы по взысканию задолженности, в том числе судебные акты, на бумажном носителе хранятся в администрации.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6)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lastRenderedPageBreak/>
        <w:t xml:space="preserve">4.4. Мероприятия по взысканию просроченной дебиторской задолженности в рамках исполнительного производства включают в себя: 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4.4.1. В течение 30 календарных дней со дня поступления в администрацию исполнительного документа сотрудник администрации</w:t>
      </w:r>
      <w:r w:rsidRPr="00457866">
        <w:rPr>
          <w:rFonts w:ascii="Times New Roman" w:hAnsi="Times New Roman" w:cs="Times New Roman"/>
          <w:color w:val="C00000"/>
          <w:sz w:val="28"/>
          <w:szCs w:val="28"/>
        </w:rPr>
        <w:t>,</w:t>
      </w:r>
      <w:r w:rsidRPr="00457866">
        <w:rPr>
          <w:rFonts w:ascii="Times New Roman" w:hAnsi="Times New Roman" w:cs="Times New Roman"/>
          <w:sz w:val="28"/>
          <w:szCs w:val="28"/>
        </w:rPr>
        <w:t xml:space="preserve">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4.4.2.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о сумме непогашенной задолженности по исполнительному документу;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о наличии данных об объявлении розыска должника, его имущества;</w:t>
      </w:r>
    </w:p>
    <w:p w:rsidR="00457866" w:rsidRPr="00457866" w:rsidRDefault="00457866" w:rsidP="004578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hyperlink r:id="rId12">
        <w:r w:rsidRPr="004578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57866">
        <w:rPr>
          <w:rFonts w:ascii="Times New Roman" w:hAnsi="Times New Roman" w:cs="Times New Roman"/>
          <w:sz w:val="28"/>
          <w:szCs w:val="28"/>
        </w:rPr>
        <w:t xml:space="preserve"> от 2 октября 2007 года № 229-ФЗ «Об исполнительном производстве»;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457866" w:rsidRPr="00457866" w:rsidRDefault="00457866" w:rsidP="00457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 xml:space="preserve">4.4.3. При установлении фактов бездействия должностных лиц обеспечивается принятие исчерпывающих мер по обжалованию актов </w:t>
      </w:r>
      <w:r w:rsidRPr="00457866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 (организаций) и должностных лиц при наличии к тому оснований;</w:t>
      </w:r>
    </w:p>
    <w:p w:rsidR="00457866" w:rsidRPr="00457866" w:rsidRDefault="00457866" w:rsidP="00457866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866">
        <w:rPr>
          <w:rFonts w:ascii="Times New Roman" w:hAnsi="Times New Roman" w:cs="Times New Roman"/>
          <w:sz w:val="28"/>
          <w:szCs w:val="28"/>
        </w:rPr>
        <w:tab/>
      </w:r>
      <w:r w:rsidRPr="00457866">
        <w:rPr>
          <w:rFonts w:ascii="Times New Roman" w:hAnsi="Times New Roman" w:cs="Times New Roman"/>
          <w:color w:val="000000" w:themeColor="text1"/>
          <w:sz w:val="28"/>
          <w:szCs w:val="28"/>
        </w:rPr>
        <w:t>4.4.4. Мероприятия по наблюдению за платежеспособностью должника в целях обес</w:t>
      </w:r>
      <w:bookmarkStart w:id="2" w:name="_GoBack"/>
      <w:bookmarkEnd w:id="2"/>
      <w:r w:rsidRPr="00457866">
        <w:rPr>
          <w:rFonts w:ascii="Times New Roman" w:hAnsi="Times New Roman" w:cs="Times New Roman"/>
          <w:color w:val="000000" w:themeColor="text1"/>
          <w:sz w:val="28"/>
          <w:szCs w:val="28"/>
        </w:rPr>
        <w:t>печения исполнения дебиторской задолженности по доходам:</w:t>
      </w:r>
    </w:p>
    <w:p w:rsidR="00457866" w:rsidRPr="00457866" w:rsidRDefault="00457866" w:rsidP="00457866">
      <w:pPr>
        <w:pStyle w:val="aa"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866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 регистрирующими, налоговыми органами. Направление запросов и получение ответов на них</w:t>
      </w:r>
    </w:p>
    <w:p w:rsidR="00457866" w:rsidRPr="00457866" w:rsidRDefault="00457866" w:rsidP="00457866">
      <w:pPr>
        <w:pStyle w:val="aa"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866">
        <w:rPr>
          <w:rFonts w:ascii="Times New Roman" w:hAnsi="Times New Roman" w:cs="Times New Roman"/>
          <w:color w:val="000000" w:themeColor="text1"/>
          <w:sz w:val="28"/>
          <w:szCs w:val="28"/>
        </w:rPr>
        <w:t>анализ сведений, содержащихся в открытых информационных базах данных (ЕГРЮЛ, ЕГРИП и т.п.).</w:t>
      </w:r>
    </w:p>
    <w:p w:rsidR="00207483" w:rsidRPr="00457866" w:rsidRDefault="00207483" w:rsidP="006615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7483" w:rsidRPr="00457866" w:rsidSect="0076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00" w:rsidRDefault="00AF5600" w:rsidP="009D1ABF">
      <w:pPr>
        <w:spacing w:after="0" w:line="240" w:lineRule="auto"/>
      </w:pPr>
      <w:r>
        <w:separator/>
      </w:r>
    </w:p>
  </w:endnote>
  <w:endnote w:type="continuationSeparator" w:id="0">
    <w:p w:rsidR="00AF5600" w:rsidRDefault="00AF5600" w:rsidP="009D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00" w:rsidRDefault="00AF5600" w:rsidP="009D1ABF">
      <w:pPr>
        <w:spacing w:after="0" w:line="240" w:lineRule="auto"/>
      </w:pPr>
      <w:r>
        <w:separator/>
      </w:r>
    </w:p>
  </w:footnote>
  <w:footnote w:type="continuationSeparator" w:id="0">
    <w:p w:rsidR="00AF5600" w:rsidRDefault="00AF5600" w:rsidP="009D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1161F"/>
    <w:multiLevelType w:val="hybridMultilevel"/>
    <w:tmpl w:val="53AA2BE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3B64B2"/>
    <w:multiLevelType w:val="hybridMultilevel"/>
    <w:tmpl w:val="4B72E8F0"/>
    <w:lvl w:ilvl="0" w:tplc="92F8B53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1961F6"/>
    <w:multiLevelType w:val="hybridMultilevel"/>
    <w:tmpl w:val="67687BE2"/>
    <w:lvl w:ilvl="0" w:tplc="6602F6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619"/>
    <w:rsid w:val="00042BB3"/>
    <w:rsid w:val="000436E9"/>
    <w:rsid w:val="001056BD"/>
    <w:rsid w:val="001339A6"/>
    <w:rsid w:val="00143711"/>
    <w:rsid w:val="001E5AB5"/>
    <w:rsid w:val="00207483"/>
    <w:rsid w:val="00217517"/>
    <w:rsid w:val="00281991"/>
    <w:rsid w:val="0028670B"/>
    <w:rsid w:val="002F1299"/>
    <w:rsid w:val="00312453"/>
    <w:rsid w:val="00343F03"/>
    <w:rsid w:val="003564F6"/>
    <w:rsid w:val="003F17BB"/>
    <w:rsid w:val="00457866"/>
    <w:rsid w:val="004F09E2"/>
    <w:rsid w:val="00525BEC"/>
    <w:rsid w:val="0053328B"/>
    <w:rsid w:val="0053667A"/>
    <w:rsid w:val="00587B84"/>
    <w:rsid w:val="005949A4"/>
    <w:rsid w:val="005B5492"/>
    <w:rsid w:val="005C5585"/>
    <w:rsid w:val="006014A8"/>
    <w:rsid w:val="0066154A"/>
    <w:rsid w:val="006E064C"/>
    <w:rsid w:val="00713BFB"/>
    <w:rsid w:val="00754619"/>
    <w:rsid w:val="0076194A"/>
    <w:rsid w:val="007A76BC"/>
    <w:rsid w:val="007F32D6"/>
    <w:rsid w:val="007F37E7"/>
    <w:rsid w:val="00842897"/>
    <w:rsid w:val="008B2165"/>
    <w:rsid w:val="00946DE4"/>
    <w:rsid w:val="009D1ABF"/>
    <w:rsid w:val="009F5A63"/>
    <w:rsid w:val="00A550EA"/>
    <w:rsid w:val="00AF5600"/>
    <w:rsid w:val="00B678BB"/>
    <w:rsid w:val="00BA3C42"/>
    <w:rsid w:val="00BE1F7A"/>
    <w:rsid w:val="00C15829"/>
    <w:rsid w:val="00C53C26"/>
    <w:rsid w:val="00C724D4"/>
    <w:rsid w:val="00C76D11"/>
    <w:rsid w:val="00C77596"/>
    <w:rsid w:val="00CB3B56"/>
    <w:rsid w:val="00D174C5"/>
    <w:rsid w:val="00D55036"/>
    <w:rsid w:val="00D7439F"/>
    <w:rsid w:val="00DD4F33"/>
    <w:rsid w:val="00EE0B4C"/>
    <w:rsid w:val="00F17405"/>
    <w:rsid w:val="00F27ABB"/>
    <w:rsid w:val="00F866C1"/>
    <w:rsid w:val="00FA1766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D649"/>
  <w15:docId w15:val="{C21A08CE-6704-40AB-98FF-7BFE4202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ABF"/>
  </w:style>
  <w:style w:type="paragraph" w:styleId="a5">
    <w:name w:val="footer"/>
    <w:basedOn w:val="a"/>
    <w:link w:val="a6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ABF"/>
  </w:style>
  <w:style w:type="paragraph" w:styleId="a7">
    <w:name w:val="Balloon Text"/>
    <w:basedOn w:val="a"/>
    <w:link w:val="a8"/>
    <w:uiPriority w:val="99"/>
    <w:semiHidden/>
    <w:unhideWhenUsed/>
    <w:rsid w:val="0034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F03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A550EA"/>
    <w:rPr>
      <w:sz w:val="24"/>
      <w:szCs w:val="24"/>
      <w:lang w:eastAsia="ar-SA"/>
    </w:rPr>
  </w:style>
  <w:style w:type="paragraph" w:styleId="aa">
    <w:name w:val="No Spacing"/>
    <w:link w:val="a9"/>
    <w:uiPriority w:val="1"/>
    <w:qFormat/>
    <w:rsid w:val="00A550EA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C77596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C77596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Normal (Web)"/>
    <w:basedOn w:val="a"/>
    <w:uiPriority w:val="99"/>
    <w:unhideWhenUsed/>
    <w:rsid w:val="00C7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5B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1">
    <w:name w:val="s_1"/>
    <w:basedOn w:val="a"/>
    <w:rsid w:val="0052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96049E84402AFE46CA367C267CA8C30DC3FED21F777B263CFC4C23717C7A6C9A21A5B78CE43407CD425A15FFkDc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96049E84402AFE46CA367C267CA8C30DC3FED41C7E7B263CFC4C23717C7A6C9A21A5B78CE43407CD425A15FFkDc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96049E84402AFE46CA367C267CA8C30DC2FAD410767B263CFC4C23717C7A6C9A21A5B78CE43407CD425A15FFkDc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8B35-1B68-4E80-8975-28ACAB4E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2021-08-03T11:34:00Z</dcterms:created>
  <dcterms:modified xsi:type="dcterms:W3CDTF">2026-02-24T13:20:00Z</dcterms:modified>
</cp:coreProperties>
</file>