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6" w:rsidRPr="00A550EA" w:rsidRDefault="00A550EA" w:rsidP="00A550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5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A550EA" w:rsidRPr="00A550EA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A550EA" w:rsidRPr="00A550EA" w:rsidRDefault="00A550EA" w:rsidP="00A550EA">
      <w:pPr>
        <w:jc w:val="center"/>
        <w:rPr>
          <w:rFonts w:ascii="Times New Roman" w:hAnsi="Times New Roman" w:cs="Times New Roman"/>
          <w:noProof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  <w:t xml:space="preserve">                            </w:t>
      </w:r>
    </w:p>
    <w:p w:rsidR="00A550EA" w:rsidRPr="00A550EA" w:rsidRDefault="00A550EA" w:rsidP="00A550EA">
      <w:pPr>
        <w:jc w:val="center"/>
        <w:rPr>
          <w:rFonts w:ascii="Times New Roman" w:hAnsi="Times New Roman" w:cs="Times New Roman"/>
          <w:b/>
          <w:caps/>
          <w:sz w:val="32"/>
          <w:szCs w:val="32"/>
          <w:lang w:eastAsia="ar-SA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(</w:t>
      </w:r>
      <w:r w:rsidRPr="00A550EA">
        <w:rPr>
          <w:rFonts w:ascii="Times New Roman" w:hAnsi="Times New Roman" w:cs="Times New Roman"/>
          <w:szCs w:val="28"/>
        </w:rPr>
        <w:t>ШЕЛАН МУНИЦИПАЛЬНИ К1ОШТАН)</w:t>
      </w:r>
    </w:p>
    <w:p w:rsidR="00A550EA" w:rsidRPr="00A550EA" w:rsidRDefault="00A550EA" w:rsidP="00A550EA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szCs w:val="28"/>
        </w:rPr>
        <w:t>СИРЖА-ЭВЛАН АДМИНИСТРАЦИ</w:t>
      </w: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A550EA" w:rsidRDefault="00CB3B56" w:rsidP="00CB3B5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.0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.2021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№ 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CB3B56" w:rsidRPr="0053667A" w:rsidRDefault="00CB3B56" w:rsidP="00CB3B56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ABF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предоставления муниципальных гарантий </w:t>
      </w:r>
    </w:p>
    <w:p w:rsidR="00CB3B56" w:rsidRPr="0053667A" w:rsidRDefault="009D1ABF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343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Сержень-Юртовском</w:t>
      </w: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B3B56" w:rsidRPr="0053667A" w:rsidRDefault="00CB3B56" w:rsidP="00FA1766">
      <w:pPr>
        <w:shd w:val="clear" w:color="auto" w:fill="FFFFFF"/>
        <w:spacing w:after="0" w:line="240" w:lineRule="auto"/>
        <w:ind w:left="102" w:firstLine="60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1766"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1766" w:rsidRPr="0053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елях определения порядка и условий предоставления муниципальных гарантий за счет средств бюджета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="00FA176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поселения, на основании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статей 115, 115.1, 115.2, 115.3, 117 Бюджетного кодекса Российской Федерации Администрация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ind w:left="1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FA1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B2165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предост</w:t>
      </w:r>
      <w:r w:rsidR="00FA176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муниципальных гарантий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местного бюджета (приложение № 1).</w:t>
      </w: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Постановление разместить на официальном сайте администрация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Интернет.</w:t>
      </w: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и ведения регистра муниципальных нормативных правовых актов Чеченской Республики».</w:t>
      </w: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B56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А.Р. Чамаев</w:t>
      </w:r>
      <w:r w:rsidR="00CB3B56"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Pr="0053667A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№1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CB3B56" w:rsidRPr="0053667A" w:rsidRDefault="00343F03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№ 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87B84"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Порядок предоставления муниципальных гарантий в </w:t>
      </w:r>
      <w:r w:rsidR="0034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Сержень-Юртовском</w:t>
      </w:r>
      <w:r w:rsidR="00587B84"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сельском поселении</w:t>
      </w:r>
      <w:r w:rsidR="00587B84"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587B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Порядок устанавливает единые условия предоставления муниципальных гарантий за счет средств местного бюджета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CB3B56" w:rsidRPr="0053667A" w:rsidRDefault="00CB3B56" w:rsidP="000436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Понятия и термины, применяемые в настоящем Порядке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настоящего Порядка применяются следующие понятия и термины: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 - лицо, предоставляющее гарантию;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Принципал (получатель муниципальной гарантии) - лицо, по просьбе которого выдается гарантия;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Бенефициар - кредитор принципала, получатель денег по долговому обязательству;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гарантия - вид долгового обязательства, в силу которого администрация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(далее - 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FA1766" w:rsidRPr="0053667A" w:rsidRDefault="00FA1766" w:rsidP="0004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B3B56" w:rsidRPr="0053667A" w:rsidRDefault="00CB3B56" w:rsidP="000436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1. Общие положения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Чеченской Республики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администрация)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Муниципальная гарантия оформляется письменно.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Муниципальные гарантии предоставляются на цели, обеспечивающие социально-экономическое развитие муниципального образования в том числе: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создание дополнительных рабочих мест;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увеличение налогооблагаемой базы;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решение приоритетных социальных вопросов.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программы муниципальных гарантий на очередной финансовый год;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дополнительных условий предоставления муниципальных гарантий.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направления (цели) гарантирования с указанием объема гарантий по каждому направлению (цели);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наименование принципала;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дата возникновения обязательства;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срок исполнения обязательства;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сумма обязательства по состоянию на дату возникновения обязательства;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сумма обязательства по состоянию на 01 января финансового года;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счет источников финансирования дефицита бюджета муниципального образования,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счет расходов бюджета муниципального образования.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Органом, уполномоченным от имени муниципального образования, предоставлять муниципальные гарантии является администрация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Администрация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принимает решения о предоставлении муниципальных гарантий (отказе в их предоставлении);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осуществляет иные полномочия, установленные действующим законодательством и настоящим положением.</w:t>
      </w:r>
    </w:p>
    <w:p w:rsidR="00FA1766" w:rsidRPr="0053667A" w:rsidRDefault="00FA1766" w:rsidP="00281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B3B56" w:rsidRPr="0053667A" w:rsidRDefault="00CB3B56" w:rsidP="00281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2. Условия предоставления муниципальных гарантий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3.Предоставление муниципальных гарантий осуществляется при соблюдении следующих условий: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финансовое состояние принципала является удовлетворительным;</w:t>
      </w:r>
    </w:p>
    <w:p w:rsidR="00CB3B56" w:rsidRPr="0053667A" w:rsidRDefault="00281991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предоставление принципалом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даты выдачи муниципальной гарантии соответствующего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115.3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 РФ и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Способами обеспечения исполнения обязательств принципала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5.Муниципальной гарантией, не предусматривающей право регрессного требования гаранта к принципалу, могут обеспечиваться только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Не допускается принятие в качестве обеспечения исполнения обязательств принципала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FA1766" w:rsidRPr="0053667A" w:rsidRDefault="00FA1766" w:rsidP="00281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B3B56" w:rsidRPr="0053667A" w:rsidRDefault="00CB3B56" w:rsidP="00281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3. Порядок предоставления муниципальных гарантий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Юридическое лицо, претендующее на п</w:t>
      </w:r>
      <w:r w:rsidR="00C53C26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олучение муниципальной гарантии,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представляет в администрацию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письменное заявление с указанием суммы, срока действия гарантии, способа обеспечения исполнения обязательств принципала и цели гарантирования.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письменному заявлению должны быть приложены следующие документы: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анкета претендента, содержащая информацию о: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в случае, если залогодателем является третье лицо, заявитель дополнительно представляет следующие документы: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заверенные в установленном порядке копии учредительных документов залогодателя;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Администрация муниципального образования проверяет представленные претендентом документы, предоставляет финансовые документы финансовому органу муниципального образования для анализа финансового состояния принципала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 случае необходимости администрация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Администрация муниципального образования и обязана принять решение об отказе предоставления муниципальной гарантии в случаях, если претендент: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представил необходимые документы не в полном объеме;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сообщил о себе ложные сведения.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Чеченской Республики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правовыми актами органов местного самоуправления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принципалу. Муниципальная гарантия выдается после заключени</w:t>
      </w:r>
      <w:r w:rsidR="00DD4F33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Договора о предоставлении муниципальной гарантии по примерной форме согласно приложению 3 к настоящему порядку.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Решение о продлении срока действия муниципальной гарантии принимается администрацией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 порядке, предусмотренном настоящим Положением для предоставления муниципальных гарантий.</w:t>
      </w:r>
    </w:p>
    <w:p w:rsidR="00FA1766" w:rsidRPr="0053667A" w:rsidRDefault="00FA1766" w:rsidP="00FA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B3B56" w:rsidRPr="0053667A" w:rsidRDefault="00CB3B56" w:rsidP="00FA1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4. Учет муниципальных гарантий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Ведение муниципальной долговой книги обеспечить финансовому отделу администрации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Финансовый орган муниципального образования  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Администрация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вправе провести проверку целевого и эффективного использования средств, обеспеченных муниципальными гарантиями.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Администрация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ежегодно, вместе с отчетом об исполнении бюджета муниципального образования за предыдущий год, представляет в Совет депутатов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P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Порядку предоставления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муниципальных гарантий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</w:t>
      </w:r>
    </w:p>
    <w:p w:rsidR="00CB3B56" w:rsidRPr="0053667A" w:rsidRDefault="00343F03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 ПРЕДОСТАВЛЕНИИ МУНИЦИПАЛЬНОЙ ГАРАНТИИ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B3B56" w:rsidRPr="0053667A" w:rsidRDefault="00DD4F33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"___" _________ 20___ года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DD4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именуемая в дальнейшем Гарантом, в лице Главы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поселения________________________,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(Ф.И.О. полностью)</w:t>
      </w:r>
    </w:p>
    <w:p w:rsidR="00CB3B56" w:rsidRPr="0053667A" w:rsidRDefault="00CB3B56" w:rsidP="00536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основании_______________</w:t>
      </w:r>
      <w:r w:rsid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с одной стороны, и _______________</w:t>
      </w:r>
      <w:r w:rsid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Принципалом, в лице_____________________________,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(должность уполномоченного лица, Ф.И.О. полностью)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________________________________________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документ, в соответствии с которым предоставлено право подписи)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6DE4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Договор)о нижеследующем: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 Гарант обязуется по поручению Принципала на условиях, определенных в Догов</w:t>
      </w:r>
      <w:r w:rsidR="007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оре, предоставить в пользу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именуемого в дальнейшем Бенефициаром, муниципальную гарантию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6DE4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заключенному между Бенефициаром и Принципалом (далее - Кредитный договор)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</w:t>
      </w:r>
      <w:r w:rsidR="007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__________________________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(обязательство, в обеспечение которого выдается гарантия)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Гарантия предоставляется с правом предъявления Гарантом регрессных требований к Принципалу.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пункте 1.1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Гарантия предоставляется на безвозмездной основе.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Источником исполнения обязательств Гаранта по Договору являются средства бюджета МО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предусмотренные решением Совета депутатов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27ABB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бюджете МО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 на _______ год".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и обязанности Гаранта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Гарант обязуется: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В течение трех рабочих дней с даты проведения какого-либо платежа на основании требования Бенефициара направлять в адрес Принципала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Гарант имеет право: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Списывать в соответствии с положениями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статьи 3.1.2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безакцептном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Принципала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Принципал обязуется: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Предоставить Гаранту ликвидное обеспечение исполнения обязательств Принципала по удовлетворению регрессного требования Гаранта в виде залога __________________________________________.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(перечень)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Принципалом в качестве обеспечения ______________________________ подлежат обязательной оценке субъектом оценочной деятельности, соответствующим требованиям Федерального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закона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дополнительные соглашения к договорам об обслуживании банковских счетов с кредитными учреждениями Принципала, дающие право безакцептного списания средств в пользу Гаранта со счетов Принципала в случае исполнения Гарантом обязательств по Гарантии, а также дающие право безакцептного списания суммы неустойки в пользу Гаранта со счетов Принципала в случае нарушения Принципалом условий Договора;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Гаранту копии указанных дополнительных соглашений.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банковского счета с кредитными учреждениями Принципала, дающего право на безакцептное списание средств со счетов Принципала.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Ежеквартально не позднее 20-го числа месяца, следующего за отчетным кварталом, представлять Гаранту: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Информировать Гаранта о возникающих разногласиях с Бенефициаром.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Исполнение обязательств по Гарантии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42BB3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соответствующий финансовый год.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 случае отказа признания требований Бенефициара обоснованными Гарант в течение трех дней со дня предъявления требования направляет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Бенефициару мотивированное уведомление об отказе в удовлетворении этого требования.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13BFB" w:rsidRPr="0053667A" w:rsidRDefault="00713BFB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 действия Договора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Договор вступает в силу после его подписания.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Договор действует до ______________________.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Разрешение споров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Неурегулированные разногласия передаются на рассмотрение Арбитражного суда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Юридические адреса и подписи сторон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 ПРИНЦИПАЛ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                                ___________________________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МП                             ___________________________ МП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B56" w:rsidRPr="0053667A" w:rsidRDefault="00CB3B56" w:rsidP="00042B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66154A" w:rsidRPr="0053667A" w:rsidRDefault="00CB3B56" w:rsidP="00CB3B56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к Порядку предоставления муниципальных гарантий </w:t>
      </w:r>
    </w:p>
    <w:p w:rsidR="00CB3B56" w:rsidRPr="0053667A" w:rsidRDefault="0066154A" w:rsidP="00CB3B56">
      <w:pPr>
        <w:shd w:val="clear" w:color="auto" w:fill="FFFFFF"/>
        <w:spacing w:after="0" w:line="288" w:lineRule="atLeast"/>
        <w:jc w:val="right"/>
        <w:outlineLvl w:val="2"/>
        <w:rPr>
          <w:rFonts w:ascii="Arial" w:eastAsia="Times New Roman" w:hAnsi="Arial" w:cs="Arial"/>
          <w:b/>
          <w:bCs/>
          <w:color w:val="0F314D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МО </w:t>
      </w:r>
      <w:r w:rsidR="00343F03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 </w:t>
      </w:r>
      <w:r w:rsidR="00CB3B56"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 сельского поселения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 ПРЕДОСТАВЛЕНИИ МУНИЦИПАЛЬНОЙ ГАРАНТИИ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"___" _________ 20___ года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именуемая в дальнейшем Гарантом, в лице главы сельского пос</w:t>
      </w:r>
      <w:r w:rsidR="007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7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полностью)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основании_____________________________________</w:t>
      </w:r>
      <w:r w:rsidR="007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и ________________________________________________,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(полное наименование юридического лица в соответствии с учредительными документами)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Принципалом, в лице ___________________________________,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уполномоченного лица, Ф.И.О. полностью)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__________</w:t>
      </w:r>
      <w:r w:rsidR="0060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документ, в соответствии с которым предоставлено право подписи)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далее - Договор) о нижеследующем: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Гарант обязуется по поручению Принципала на условиях, определенных в Договоре, </w:t>
      </w:r>
      <w:r w:rsidR="0060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в пользу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именуемого в дальнейшем Бенефициаром, муниципальную гарантию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заключенному между Бенефициаром и Принципалом (далее - Кредитный договор)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________________________________</w:t>
      </w:r>
      <w:r w:rsidR="0060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(обязательство, в обеспечение которого выдается гарантия)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Гарантия предоставляется без права предъявления Гарантом регрессных требований к Принципалу.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пункте 1.1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Гарантия предоставляется на безвозмездной основе.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Источником исполнения обязательств Гаранта по Договору являются средства бюджета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предусмотренные решением Совета депутатов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"О бюджете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_______ год".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B2165" w:rsidRPr="0053667A" w:rsidRDefault="008B2165" w:rsidP="00661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и обязанности Гаранта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Гарант обязуется: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Обязательства Гаранта по Гарантии будут уменьшаться по мере выполнения Принципалом своих обязательств перед Бенефициарам по Кредитному договору, обеспеченному Гарантией.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B2165" w:rsidRPr="0053667A" w:rsidRDefault="008B2165" w:rsidP="00661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Принципала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Принципал обязуется: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Ежеквартально не позднее 20-го числа месяца, следующего за отчетным кварталом, представлять Гаранту: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Информировать Гаранта о возникающих разногласиях с Бенефициаром.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8B2165" w:rsidRPr="0053667A" w:rsidRDefault="008B2165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661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Исполнение обязательств по Гарантии</w:t>
      </w:r>
    </w:p>
    <w:p w:rsidR="008B2165" w:rsidRPr="0053667A" w:rsidRDefault="008B2165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9D1ABF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соответствующий финансовый год.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 действия Договора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Договор вступает в силу после его подписания.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Договор действует до ______________________.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8B2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Разрешение споров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Неурегулированные разногласия передаются на рассмотрение арбитражного суда в установленном законом порядке.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8B2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8B2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Юридические адреса и подписи сторон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 ПРИНЦИПАЛ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                                </w:t>
      </w:r>
      <w:r w:rsidR="0031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___________________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                                    </w:t>
      </w:r>
      <w:r w:rsidR="0031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___________________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                                </w:t>
      </w:r>
      <w:r w:rsidR="0031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___________________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                                </w:t>
      </w:r>
      <w:r w:rsidR="0031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</w:t>
      </w:r>
      <w:bookmarkStart w:id="0" w:name="_GoBack"/>
      <w:bookmarkEnd w:id="0"/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М.П.        </w:t>
      </w:r>
      <w:r w:rsidR="0060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 М.П.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07483" w:rsidRPr="0053667A" w:rsidRDefault="00207483" w:rsidP="0066154A">
      <w:pPr>
        <w:jc w:val="both"/>
        <w:rPr>
          <w:sz w:val="28"/>
          <w:szCs w:val="28"/>
        </w:rPr>
      </w:pPr>
    </w:p>
    <w:sectPr w:rsidR="00207483" w:rsidRPr="0053667A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A6" w:rsidRDefault="001339A6" w:rsidP="009D1ABF">
      <w:pPr>
        <w:spacing w:after="0" w:line="240" w:lineRule="auto"/>
      </w:pPr>
      <w:r>
        <w:separator/>
      </w:r>
    </w:p>
  </w:endnote>
  <w:endnote w:type="continuationSeparator" w:id="0">
    <w:p w:rsidR="001339A6" w:rsidRDefault="001339A6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A6" w:rsidRDefault="001339A6" w:rsidP="009D1ABF">
      <w:pPr>
        <w:spacing w:after="0" w:line="240" w:lineRule="auto"/>
      </w:pPr>
      <w:r>
        <w:separator/>
      </w:r>
    </w:p>
  </w:footnote>
  <w:footnote w:type="continuationSeparator" w:id="0">
    <w:p w:rsidR="001339A6" w:rsidRDefault="001339A6" w:rsidP="009D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42BB3"/>
    <w:rsid w:val="000436E9"/>
    <w:rsid w:val="001339A6"/>
    <w:rsid w:val="00207483"/>
    <w:rsid w:val="00217517"/>
    <w:rsid w:val="00281991"/>
    <w:rsid w:val="00312453"/>
    <w:rsid w:val="00343F03"/>
    <w:rsid w:val="004F09E2"/>
    <w:rsid w:val="0053328B"/>
    <w:rsid w:val="0053667A"/>
    <w:rsid w:val="00587B84"/>
    <w:rsid w:val="006014A8"/>
    <w:rsid w:val="0066154A"/>
    <w:rsid w:val="00713BFB"/>
    <w:rsid w:val="00754619"/>
    <w:rsid w:val="0076194A"/>
    <w:rsid w:val="007A76BC"/>
    <w:rsid w:val="007F32D6"/>
    <w:rsid w:val="007F37E7"/>
    <w:rsid w:val="00842897"/>
    <w:rsid w:val="008B2165"/>
    <w:rsid w:val="00946DE4"/>
    <w:rsid w:val="009D1ABF"/>
    <w:rsid w:val="00A550EA"/>
    <w:rsid w:val="00BE1F7A"/>
    <w:rsid w:val="00C53C26"/>
    <w:rsid w:val="00CB3B56"/>
    <w:rsid w:val="00D174C5"/>
    <w:rsid w:val="00D7439F"/>
    <w:rsid w:val="00DD4F33"/>
    <w:rsid w:val="00F27ABB"/>
    <w:rsid w:val="00F866C1"/>
    <w:rsid w:val="00FA1766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2610-952D-4A40-98CD-BC6E5EEC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11</cp:revision>
  <dcterms:created xsi:type="dcterms:W3CDTF">2021-08-03T11:34:00Z</dcterms:created>
  <dcterms:modified xsi:type="dcterms:W3CDTF">2021-08-03T13:19:00Z</dcterms:modified>
</cp:coreProperties>
</file>