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0242FB" w:rsidRDefault="0064728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  <w:bookmarkStart w:id="0" w:name="sub_14000"/>
    </w:p>
    <w:p w:rsidR="000A7FAE" w:rsidRPr="000A7FAE" w:rsidRDefault="000A7FAE" w:rsidP="000A7FAE">
      <w:pPr>
        <w:tabs>
          <w:tab w:val="left" w:pos="4302"/>
          <w:tab w:val="center" w:pos="4960"/>
        </w:tabs>
        <w:suppressAutoHyphens/>
        <w:spacing w:before="108" w:after="108"/>
        <w:ind w:firstLine="0"/>
        <w:jc w:val="left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</w:t>
      </w:r>
      <w:r w:rsidR="004A45AF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            </w:t>
      </w: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</w:t>
      </w:r>
      <w:r w:rsidR="009C0BDD" w:rsidRPr="009C0BDD">
        <w:rPr>
          <w:sz w:val="28"/>
          <w:szCs w:val="28"/>
        </w:rPr>
      </w:r>
      <w:r w:rsidR="009C0BDD" w:rsidRPr="009C0BDD">
        <w:rPr>
          <w:sz w:val="28"/>
          <w:szCs w:val="28"/>
        </w:rPr>
        <w:pict>
          <v:group id="Группа 1" o:spid="_x0000_s1037" style="width:53.85pt;height:52.6pt;mso-position-horizontal-relative:char;mso-position-vertical-relative:line" coordorigin="1620,1017" coordsize="904,883">
            <o:lock v:ext="edit" aspectratio="t"/>
            <v:oval id="Oval 3" o:spid="_x0000_s1038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39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40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41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42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<o:lock v:ext="edit" aspectratio="t" verticies="t"/>
            </v:shape>
            <v:oval id="Oval 8" o:spid="_x0000_s1043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44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515;782,0;1004,172;1142,88;1839,515;1142,343;1318,515;870,343;744,515;694,308;483,515;483,343;0,515" o:connectangles="0,0,0,0,0,0,0,0,0,0,0,0,0"/>
              <o:lock v:ext="edit" aspectratio="t"/>
            </v:shape>
            <v:shape id="Freeform 10" o:spid="_x0000_s1045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<o:lock v:ext="edit" aspectratio="t"/>
            </v:shape>
            <v:shape id="Freeform 11" o:spid="_x0000_s1046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47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проект         </w:t>
      </w: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ЧЕЧЕНСКАЯ РЕСПУБЛИКА</w:t>
      </w: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ШАЛИНСКИЙ МУНИЦИПАЛЬНЫЙ РАЙОН</w:t>
      </w: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АДМИНИСТРАЦИЯ СЕРЖЕНЬ-ЮРТОВСКОГО</w:t>
      </w: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НОХЧИЙН РЕСПУБЛИКАН</w:t>
      </w: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ШЕЛАН МУНИЦИПАЛЬНИ КЪОШТ</w:t>
      </w:r>
    </w:p>
    <w:p w:rsidR="005E46F2" w:rsidRPr="00881652" w:rsidRDefault="005E46F2" w:rsidP="005E46F2">
      <w:pPr>
        <w:pStyle w:val="af6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СИРЖА-ЭВЛАН АДМИНИСТРАЦИ</w:t>
      </w:r>
    </w:p>
    <w:p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</w:p>
    <w:p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</w:p>
    <w:p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05"/>
        <w:gridCol w:w="3192"/>
        <w:gridCol w:w="3309"/>
      </w:tblGrid>
      <w:tr w:rsidR="000A7FAE" w:rsidRPr="000A7FAE" w:rsidTr="000A7FAE">
        <w:tc>
          <w:tcPr>
            <w:tcW w:w="3115" w:type="dxa"/>
            <w:hideMark/>
          </w:tcPr>
          <w:p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00.00. 2020 г.</w:t>
            </w:r>
          </w:p>
        </w:tc>
        <w:tc>
          <w:tcPr>
            <w:tcW w:w="3201" w:type="dxa"/>
            <w:hideMark/>
          </w:tcPr>
          <w:p w:rsidR="000A7FAE" w:rsidRPr="000A7FAE" w:rsidRDefault="000A7FAE" w:rsidP="005E46F2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</w:t>
            </w:r>
            <w:r w:rsidR="005E46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Сержень-Юрт</w:t>
            </w:r>
          </w:p>
        </w:tc>
        <w:tc>
          <w:tcPr>
            <w:tcW w:w="3323" w:type="dxa"/>
            <w:hideMark/>
          </w:tcPr>
          <w:p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№ 00</w:t>
            </w:r>
          </w:p>
        </w:tc>
      </w:tr>
    </w:tbl>
    <w:p w:rsidR="000A7FAE" w:rsidRPr="000A7FAE" w:rsidRDefault="000A7FAE" w:rsidP="000A7FAE">
      <w:pPr>
        <w:widowControl/>
        <w:shd w:val="clear" w:color="auto" w:fill="FFFFFF"/>
        <w:suppressAutoHyphens/>
        <w:autoSpaceDE/>
        <w:autoSpaceDN/>
        <w:adjustRightInd/>
        <w:spacing w:after="105"/>
        <w:ind w:firstLine="4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75B0" w:rsidRPr="000242FB" w:rsidRDefault="003B75B0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разработки и Методики</w:t>
      </w:r>
    </w:p>
    <w:p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формирования среднесрочного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</w:p>
    <w:p w:rsidR="003B75B0" w:rsidRPr="000242FB" w:rsidRDefault="005E46F2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Сержень-Юртовского</w:t>
      </w:r>
      <w:r w:rsidR="008F6206" w:rsidRPr="000242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75B0" w:rsidRPr="000242FB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5B0" w:rsidRPr="000242FB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06121" w:rsidRPr="0046650B" w:rsidRDefault="003B75B0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финансового плана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8F6206" w:rsidRPr="00466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 и Методику формирования среднесрочного</w:t>
      </w:r>
      <w:r w:rsidRPr="0046650B"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финансового плана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8F6206" w:rsidRPr="00466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46650B">
        <w:rPr>
          <w:rFonts w:ascii="Times New Roman" w:hAnsi="Times New Roman" w:cs="Times New Roman"/>
          <w:sz w:val="28"/>
          <w:szCs w:val="28"/>
        </w:rPr>
        <w:t>.</w:t>
      </w:r>
    </w:p>
    <w:p w:rsidR="000A7FAE" w:rsidRPr="0046650B" w:rsidRDefault="000A7FAE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7FAE" w:rsidRPr="0046650B" w:rsidRDefault="000A7FAE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bCs/>
          <w:sz w:val="28"/>
          <w:szCs w:val="28"/>
        </w:rPr>
        <w:t xml:space="preserve">Постановление разместить на официальном сайте администрация </w:t>
      </w:r>
      <w:r w:rsidR="005E46F2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r w:rsidRPr="004665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сети Интернет.</w:t>
      </w:r>
    </w:p>
    <w:p w:rsidR="000A7FAE" w:rsidRPr="0046650B" w:rsidRDefault="000A7FAE" w:rsidP="000A7FAE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0A7FAE" w:rsidRPr="0046650B" w:rsidRDefault="000A7FAE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A7FAE" w:rsidRPr="0046650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06121" w:rsidRPr="000242FB" w:rsidRDefault="000A7FAE" w:rsidP="000A7FAE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</w:t>
      </w:r>
      <w:r w:rsidR="005E46F2">
        <w:rPr>
          <w:rFonts w:ascii="Times New Roman" w:hAnsi="Times New Roman" w:cs="Times New Roman"/>
          <w:sz w:val="28"/>
          <w:szCs w:val="28"/>
        </w:rPr>
        <w:t xml:space="preserve"> 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  </w:t>
      </w:r>
      <w:r w:rsidR="005E46F2">
        <w:rPr>
          <w:rFonts w:ascii="Times New Roman" w:hAnsi="Times New Roman" w:cs="Times New Roman"/>
          <w:sz w:val="28"/>
          <w:szCs w:val="28"/>
        </w:rPr>
        <w:t>Ж.Б. Эрзнукаев</w:t>
      </w:r>
    </w:p>
    <w:p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lastRenderedPageBreak/>
        <w:t xml:space="preserve">Утвержден постановлением </w:t>
      </w:r>
    </w:p>
    <w:p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 xml:space="preserve">администрации </w:t>
      </w:r>
      <w:r w:rsidR="005E46F2">
        <w:rPr>
          <w:sz w:val="28"/>
          <w:szCs w:val="28"/>
        </w:rPr>
        <w:t>Сержень-Юртовского</w:t>
      </w:r>
      <w:r w:rsidR="00EA56D8" w:rsidRPr="000242FB">
        <w:rPr>
          <w:sz w:val="28"/>
          <w:szCs w:val="28"/>
        </w:rPr>
        <w:t xml:space="preserve"> сельского поселения</w:t>
      </w:r>
      <w:r w:rsidRPr="000242FB">
        <w:rPr>
          <w:sz w:val="28"/>
          <w:szCs w:val="28"/>
        </w:rPr>
        <w:t xml:space="preserve"> </w:t>
      </w:r>
    </w:p>
    <w:p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>от ______ № ___</w:t>
      </w:r>
    </w:p>
    <w:p w:rsidR="003B75B0" w:rsidRPr="000242FB" w:rsidRDefault="003B75B0" w:rsidP="003B75B0">
      <w:pPr>
        <w:pStyle w:val="ConsPlusNormal"/>
        <w:jc w:val="right"/>
        <w:rPr>
          <w:sz w:val="28"/>
          <w:szCs w:val="28"/>
        </w:rPr>
      </w:pPr>
    </w:p>
    <w:p w:rsidR="003B75B0" w:rsidRPr="000242FB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ПОРЯДОК</w:t>
      </w:r>
    </w:p>
    <w:p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</w:p>
    <w:p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5F61" w:rsidRPr="000242FB" w:rsidRDefault="003A5F61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F6206" w:rsidRPr="000242FB" w:rsidRDefault="003B75B0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B75B0" w:rsidRPr="000242FB" w:rsidRDefault="008F6206" w:rsidP="008F62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финансовый план составляется в </w:t>
      </w:r>
      <w:r w:rsidR="003B75B0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на момент начала разработки проекта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="000242FB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Pr="000242FB">
        <w:rPr>
          <w:rFonts w:ascii="Times New Roman" w:hAnsi="Times New Roman" w:cs="Times New Roman"/>
          <w:sz w:val="28"/>
          <w:szCs w:val="28"/>
        </w:rPr>
        <w:t>; следующ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0242FB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1-2 к настоящему Порядку.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</w:t>
      </w:r>
      <w:r w:rsidR="000242FB" w:rsidRPr="000242FB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0242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sz w:val="28"/>
          <w:szCs w:val="28"/>
        </w:rPr>
        <w:t>.</w:t>
      </w:r>
    </w:p>
    <w:p w:rsidR="003B75B0" w:rsidRPr="000242FB" w:rsidRDefault="003B75B0" w:rsidP="000242FB">
      <w:pPr>
        <w:widowControl/>
        <w:shd w:val="clear" w:color="auto" w:fill="FFFFFF"/>
        <w:autoSpaceDE/>
        <w:autoSpaceDN/>
        <w:adjustRightInd/>
        <w:spacing w:line="322" w:lineRule="exact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4. </w:t>
      </w:r>
      <w:r w:rsidRPr="000242F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главный сп</w:t>
      </w:r>
      <w:r w:rsidR="005673CF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циалист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06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предложениям 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специалиста </w:t>
      </w: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</w:t>
      </w:r>
      <w:bookmarkStart w:id="1" w:name="_GoBack"/>
      <w:bookmarkEnd w:id="1"/>
      <w:r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(или) изменяться с учетом </w:t>
      </w:r>
      <w:r w:rsidRPr="000242FB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0242FB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консолидированного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ожидаемое исполнение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консолидированного бюджета </w:t>
      </w:r>
      <w:r w:rsidR="005E46F2">
        <w:rPr>
          <w:rFonts w:ascii="Times New Roman" w:hAnsi="Times New Roman" w:cs="Times New Roman"/>
          <w:sz w:val="28"/>
          <w:szCs w:val="28"/>
        </w:rPr>
        <w:lastRenderedPageBreak/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0242FB" w:rsidRDefault="003B75B0" w:rsidP="005E46F2">
      <w:pPr>
        <w:shd w:val="clear" w:color="auto" w:fill="FFFFFF"/>
        <w:tabs>
          <w:tab w:val="left" w:pos="993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="005E4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плана утверждается администрацией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Среднесрочный финансовый план ежегодно корректируется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учетом:</w:t>
      </w:r>
    </w:p>
    <w:p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показателей прогноза социально-экономического развития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0242FB" w:rsidRDefault="003B75B0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изменений прогнозного плана (программы) приватизации муниципального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0242FB" w:rsidRDefault="000242FB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объема средств, предусмотренных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региональными, муниципальными и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ведомственны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 программами, включая адресную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инвестиционную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0242FB" w:rsidRDefault="000242FB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="003B75B0" w:rsidRPr="000242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изменений   численности   населения   (отдельных   групп   населения),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соответствующих муниципальных  услуг, других показателей,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  на   стоимость   предоставления   муниципальных услуг   при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0242FB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0242FB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   процентных    ставок    по    долговым    обязательствам,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:rsidR="003B75B0" w:rsidRPr="000242FB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380CD0" w:rsidRPr="000242FB" w:rsidRDefault="003B75B0" w:rsidP="005E46F2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среднесрочного   финансового   плана   и</w:t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  <w:r w:rsidR="00380CD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</w:p>
    <w:p w:rsidR="000A7FAE" w:rsidRPr="000242FB" w:rsidRDefault="00380CD0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                                                                 </w:t>
      </w: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E46F2" w:rsidRPr="000242FB" w:rsidRDefault="005E46F2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242FB" w:rsidRPr="000242FB" w:rsidRDefault="000242FB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Приложение № 1 </w:t>
      </w: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Порядку разработки </w:t>
      </w:r>
      <w:r w:rsidRPr="000242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плана </w:t>
      </w:r>
      <w:r w:rsidR="005E46F2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Среднесрочный финансовый план </w:t>
      </w:r>
      <w:r w:rsidR="005E46F2">
        <w:rPr>
          <w:rFonts w:ascii="Times New Roman" w:hAnsi="Times New Roman" w:cs="Times New Roman"/>
          <w:b/>
          <w:sz w:val="28"/>
          <w:szCs w:val="28"/>
        </w:rPr>
        <w:t>Сержень-Юртовского</w:t>
      </w:r>
      <w:r w:rsidRPr="000242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на 2020 год </w:t>
      </w:r>
    </w:p>
    <w:p w:rsidR="000A7FAE" w:rsidRPr="000242FB" w:rsidRDefault="000A7FAE" w:rsidP="000A7FAE">
      <w:pPr>
        <w:shd w:val="clear" w:color="auto" w:fill="FFFFFF"/>
        <w:spacing w:before="322"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(тыс. рублей)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1559"/>
        <w:gridCol w:w="139"/>
        <w:gridCol w:w="1421"/>
        <w:gridCol w:w="1417"/>
        <w:gridCol w:w="1134"/>
        <w:gridCol w:w="992"/>
      </w:tblGrid>
      <w:tr w:rsidR="000A7FAE" w:rsidRPr="00FA6276" w:rsidTr="000242FB">
        <w:trPr>
          <w:trHeight w:hRule="exact" w:val="5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Показатели</w:t>
            </w:r>
          </w:p>
          <w:p w:rsidR="000A7FAE" w:rsidRPr="00FA6276" w:rsidRDefault="000A7FAE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Отчетный </w:t>
            </w:r>
            <w:r w:rsidR="000242FB"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совый год</w:t>
            </w:r>
          </w:p>
          <w:p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0242FB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Текущий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242FB" w:rsidP="000242FB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Очередной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 xml:space="preserve">Плановый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период</w:t>
            </w:r>
          </w:p>
        </w:tc>
      </w:tr>
      <w:tr w:rsidR="000A7FAE" w:rsidRPr="00FA6276" w:rsidTr="000242FB">
        <w:trPr>
          <w:trHeight w:hRule="exact" w:val="688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FA627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201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9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FA627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20</w:t>
            </w:r>
            <w:r w:rsidRPr="00FA627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0242FB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202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5"/>
                <w:lang w:eastAsia="en-US"/>
              </w:rPr>
              <w:t xml:space="preserve">1-й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83" w:lineRule="exact"/>
              <w:ind w:right="221"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2-й год </w:t>
            </w:r>
          </w:p>
        </w:tc>
      </w:tr>
      <w:tr w:rsidR="000A7FAE" w:rsidRPr="00FA6276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158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24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:rsidTr="000242FB">
        <w:trPr>
          <w:trHeight w:val="32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Местные бюджеты поселений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Доходы - всего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6895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5717,1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A7FAE" w:rsidRPr="00FA6276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в том числе: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0242FB">
        <w:trPr>
          <w:trHeight w:hRule="exact"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326" w:lineRule="exact"/>
              <w:ind w:left="5" w:right="1474" w:firstLine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безвозмездные 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поступления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5019,5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5454,6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A7FAE" w:rsidRPr="00FA6276" w:rsidTr="000242FB">
        <w:trPr>
          <w:trHeight w:hRule="exact" w:val="5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6895,1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A7FAE" w:rsidRPr="00FA6276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A7FAE" w:rsidRPr="00FA6276" w:rsidTr="000242FB">
        <w:trPr>
          <w:trHeight w:hRule="exact" w:val="6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Верхний предел </w:t>
            </w:r>
            <w:r w:rsidRPr="00FA6276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муниципального долга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A7FAE" w:rsidRPr="00FA6276" w:rsidTr="000242FB">
        <w:trPr>
          <w:trHeight w:val="65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A34BCA">
            <w:pPr>
              <w:shd w:val="clear" w:color="auto" w:fill="FFFFFF"/>
              <w:spacing w:line="322" w:lineRule="exact"/>
              <w:ind w:left="614" w:right="6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Консолидированный бюджет </w:t>
            </w:r>
            <w:r w:rsidR="00A34BCA">
              <w:rPr>
                <w:rFonts w:ascii="Times New Roman" w:hAnsi="Times New Roman" w:cs="Times New Roman"/>
                <w:color w:val="000000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трансфертов между районом и бюджетами поселений)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0A7FAE" w:rsidRPr="00FA6276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</w:t>
            </w:r>
            <w:r w:rsidR="000A7FAE" w:rsidRPr="00FA6276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</w:p>
          <w:p w:rsidR="000A7FAE" w:rsidRPr="00FA6276" w:rsidRDefault="000A7FAE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0A7FAE" w:rsidRPr="00FA6276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5D0736" w:rsidP="005D073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A7FAE" w:rsidRPr="00FA6276" w:rsidTr="000242FB">
        <w:trPr>
          <w:trHeight w:val="65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FAE" w:rsidRPr="00FA6276" w:rsidRDefault="000A7FAE" w:rsidP="00A34BCA">
            <w:pPr>
              <w:shd w:val="clear" w:color="auto" w:fill="FFFFFF"/>
              <w:spacing w:line="326" w:lineRule="exact"/>
              <w:ind w:left="638" w:right="6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Итого по бюджетной системе </w:t>
            </w:r>
            <w:r w:rsidR="00A34BC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трансфертов между бюджетами)</w:t>
            </w:r>
          </w:p>
        </w:tc>
      </w:tr>
      <w:tr w:rsidR="005D0736" w:rsidRPr="00FA6276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736" w:rsidRPr="00FA6276" w:rsidRDefault="005D0736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5D0736" w:rsidRPr="00FA6276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736" w:rsidRPr="00FA6276" w:rsidRDefault="005D0736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</w:t>
            </w:r>
            <w:r w:rsidRPr="00FA6276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</w:p>
          <w:p w:rsidR="005D0736" w:rsidRPr="00FA6276" w:rsidRDefault="005D0736" w:rsidP="00ED0963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5D0736" w:rsidRPr="00FA6276" w:rsidTr="00FA6276">
        <w:trPr>
          <w:trHeight w:hRule="exact" w:val="8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736" w:rsidRPr="00FA6276" w:rsidRDefault="005D0736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Дефицит (-), профицит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736" w:rsidRPr="00FA6276" w:rsidRDefault="005D0736" w:rsidP="00ED0963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bookmarkEnd w:id="0"/>
    </w:tbl>
    <w:p w:rsidR="003B75B0" w:rsidRPr="000242FB" w:rsidRDefault="003B75B0" w:rsidP="00FA6276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3B75B0" w:rsidRPr="000242FB" w:rsidSect="00D82F6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FB" w:rsidRDefault="00AA17FB" w:rsidP="00591908">
      <w:r>
        <w:separator/>
      </w:r>
    </w:p>
  </w:endnote>
  <w:endnote w:type="continuationSeparator" w:id="0">
    <w:p w:rsidR="00AA17FB" w:rsidRDefault="00AA17FB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FB" w:rsidRDefault="00AA17FB" w:rsidP="00591908">
      <w:r>
        <w:separator/>
      </w:r>
    </w:p>
  </w:footnote>
  <w:footnote w:type="continuationSeparator" w:id="0">
    <w:p w:rsidR="00AA17FB" w:rsidRDefault="00AA17FB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80CD0" w:rsidP="00380CD0">
    <w:pPr>
      <w:pStyle w:val="ab"/>
      <w:tabs>
        <w:tab w:val="center" w:pos="5109"/>
        <w:tab w:val="left" w:pos="6900"/>
      </w:tabs>
      <w:jc w:val="left"/>
    </w:pPr>
    <w:r>
      <w:tab/>
    </w:r>
    <w:r>
      <w:tab/>
    </w:r>
    <w:sdt>
      <w:sdtPr>
        <w:id w:val="1798646179"/>
      </w:sdtPr>
      <w:sdtContent>
        <w:r w:rsidR="009C0BDD">
          <w:fldChar w:fldCharType="begin"/>
        </w:r>
        <w:r w:rsidR="00394539">
          <w:instrText xml:space="preserve"> PAGE   \* MERGEFORMAT </w:instrText>
        </w:r>
        <w:r w:rsidR="009C0BDD">
          <w:fldChar w:fldCharType="separate"/>
        </w:r>
        <w:r w:rsidR="005E46F2">
          <w:rPr>
            <w:noProof/>
          </w:rPr>
          <w:t>2</w:t>
        </w:r>
        <w:r w:rsidR="009C0BDD">
          <w:rPr>
            <w:noProof/>
          </w:rPr>
          <w:fldChar w:fldCharType="end"/>
        </w:r>
      </w:sdtContent>
    </w:sdt>
    <w:r>
      <w:tab/>
    </w:r>
  </w:p>
  <w:p w:rsidR="003B13DF" w:rsidRDefault="003B13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4460"/>
    <w:rsid w:val="000047D6"/>
    <w:rsid w:val="00004B97"/>
    <w:rsid w:val="00007A1E"/>
    <w:rsid w:val="00007F82"/>
    <w:rsid w:val="00010EEE"/>
    <w:rsid w:val="00016B0B"/>
    <w:rsid w:val="00016B63"/>
    <w:rsid w:val="000229DC"/>
    <w:rsid w:val="000242FB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A7FAE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D3B74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55FB5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5F61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6650B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A45AF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673CF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0736"/>
    <w:rsid w:val="005D25C7"/>
    <w:rsid w:val="005E104F"/>
    <w:rsid w:val="005E2B90"/>
    <w:rsid w:val="005E46F2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D6FAC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0FD3"/>
    <w:rsid w:val="00784DD2"/>
    <w:rsid w:val="0078673C"/>
    <w:rsid w:val="00791908"/>
    <w:rsid w:val="007934C9"/>
    <w:rsid w:val="0079372A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3195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0BDD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BCA"/>
    <w:rsid w:val="00A34C77"/>
    <w:rsid w:val="00A37A42"/>
    <w:rsid w:val="00A40BA4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7FB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1951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0B35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276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Lin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5E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FDA7-BCEB-4430-B484-F644B591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SMART</cp:lastModifiedBy>
  <cp:revision>2</cp:revision>
  <cp:lastPrinted>2020-02-10T14:07:00Z</cp:lastPrinted>
  <dcterms:created xsi:type="dcterms:W3CDTF">2020-02-11T13:07:00Z</dcterms:created>
  <dcterms:modified xsi:type="dcterms:W3CDTF">2020-02-11T13:07:00Z</dcterms:modified>
</cp:coreProperties>
</file>